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53" w:rsidRPr="001B0DB3" w:rsidRDefault="00302B53" w:rsidP="001C3C77">
      <w:pPr>
        <w:ind w:firstLine="720"/>
        <w:rPr>
          <w:rFonts w:ascii="Tahoma" w:hAnsi="Tahoma"/>
          <w:b/>
          <w:sz w:val="24"/>
        </w:rPr>
      </w:pPr>
      <w:r w:rsidRPr="001B0DB3">
        <w:rPr>
          <w:rFonts w:ascii="Tahoma" w:hAnsi="Tahoma"/>
          <w:b/>
          <w:sz w:val="24"/>
        </w:rPr>
        <w:t>TAMILNADU GENERATION &amp; DISTRIBUTION CORPORATION LTD</w:t>
      </w:r>
    </w:p>
    <w:p w:rsidR="00302B53" w:rsidRPr="001B0DB3" w:rsidRDefault="00302B53" w:rsidP="001B0DB3">
      <w:pPr>
        <w:jc w:val="center"/>
        <w:rPr>
          <w:rFonts w:ascii="Tahoma" w:hAnsi="Tahoma"/>
          <w:b/>
          <w:sz w:val="24"/>
        </w:rPr>
      </w:pPr>
      <w:r w:rsidRPr="001B0DB3">
        <w:rPr>
          <w:rFonts w:ascii="Tahoma" w:hAnsi="Tahoma"/>
          <w:b/>
          <w:sz w:val="24"/>
        </w:rPr>
        <w:t>(ABSTRACT)</w:t>
      </w:r>
    </w:p>
    <w:p w:rsidR="00302B53" w:rsidRDefault="00302B53" w:rsidP="00302B53">
      <w:pPr>
        <w:spacing w:line="360" w:lineRule="auto"/>
        <w:jc w:val="both"/>
        <w:rPr>
          <w:rFonts w:ascii="Tahoma" w:hAnsi="Tahoma" w:cs="Tahoma"/>
          <w:b/>
          <w:sz w:val="24"/>
          <w:szCs w:val="24"/>
          <w:u w:val="single"/>
        </w:rPr>
      </w:pPr>
    </w:p>
    <w:p w:rsidR="00302B53" w:rsidRPr="00A2174E" w:rsidRDefault="00302B53" w:rsidP="00DB7F87">
      <w:pPr>
        <w:jc w:val="both"/>
        <w:rPr>
          <w:rFonts w:ascii="Tahoma" w:hAnsi="Tahoma" w:cs="Tahoma"/>
          <w:sz w:val="24"/>
          <w:szCs w:val="24"/>
        </w:rPr>
      </w:pPr>
      <w:proofErr w:type="spellStart"/>
      <w:proofErr w:type="gramStart"/>
      <w:r w:rsidRPr="00A2174E">
        <w:rPr>
          <w:rFonts w:ascii="Tahoma" w:hAnsi="Tahoma" w:cs="Tahoma"/>
          <w:sz w:val="24"/>
          <w:szCs w:val="24"/>
        </w:rPr>
        <w:t>Estt</w:t>
      </w:r>
      <w:proofErr w:type="spellEnd"/>
      <w:r w:rsidRPr="00A2174E">
        <w:rPr>
          <w:rFonts w:ascii="Tahoma" w:hAnsi="Tahoma" w:cs="Tahoma"/>
          <w:sz w:val="24"/>
          <w:szCs w:val="24"/>
        </w:rPr>
        <w:t>.</w:t>
      </w:r>
      <w:proofErr w:type="gramEnd"/>
      <w:r w:rsidRPr="00A2174E">
        <w:rPr>
          <w:rFonts w:ascii="Tahoma" w:hAnsi="Tahoma" w:cs="Tahoma"/>
          <w:sz w:val="24"/>
          <w:szCs w:val="24"/>
        </w:rPr>
        <w:t xml:space="preserve"> – TANGEDCO – Promotions  of  Regular Work Establishment –Committee proposal to  redress  the grievances  with  existing double channel  system  in respect  of  RWE   employees  in Distribution circles  - </w:t>
      </w:r>
      <w:r w:rsidR="001B0DB3">
        <w:rPr>
          <w:rFonts w:ascii="Tahoma" w:hAnsi="Tahoma" w:cs="Tahoma"/>
          <w:sz w:val="24"/>
          <w:szCs w:val="24"/>
        </w:rPr>
        <w:t xml:space="preserve">Approval accorded. </w:t>
      </w:r>
    </w:p>
    <w:p w:rsidR="00302B53" w:rsidRDefault="00B21194" w:rsidP="00302B53">
      <w:pPr>
        <w:jc w:val="center"/>
        <w:rPr>
          <w:rFonts w:ascii="Tahoma" w:hAnsi="Tahoma" w:cs="Tahoma"/>
          <w:sz w:val="24"/>
          <w:szCs w:val="24"/>
        </w:rPr>
      </w:pPr>
      <w:r>
        <w:rPr>
          <w:rFonts w:ascii="Tahoma" w:hAnsi="Tahoma" w:cs="Tahoma"/>
          <w:sz w:val="24"/>
          <w:szCs w:val="24"/>
        </w:rPr>
        <w:t>--------------</w:t>
      </w:r>
      <w:r w:rsidR="00302B53">
        <w:rPr>
          <w:rFonts w:ascii="Tahoma" w:hAnsi="Tahoma" w:cs="Tahoma"/>
          <w:sz w:val="24"/>
          <w:szCs w:val="24"/>
        </w:rPr>
        <w:t>---------------------------------------------------------</w:t>
      </w:r>
      <w:r w:rsidR="00D62ADC">
        <w:rPr>
          <w:rFonts w:ascii="Tahoma" w:hAnsi="Tahoma" w:cs="Tahoma"/>
          <w:sz w:val="24"/>
          <w:szCs w:val="24"/>
        </w:rPr>
        <w:t>-----------------------------</w:t>
      </w:r>
    </w:p>
    <w:p w:rsidR="00302B53" w:rsidRDefault="00302B53" w:rsidP="00302B53">
      <w:pPr>
        <w:jc w:val="center"/>
        <w:rPr>
          <w:rFonts w:ascii="Tahoma" w:hAnsi="Tahoma" w:cs="Tahoma"/>
          <w:b/>
          <w:sz w:val="24"/>
          <w:szCs w:val="24"/>
        </w:rPr>
      </w:pPr>
      <w:r>
        <w:rPr>
          <w:rFonts w:ascii="Tahoma" w:hAnsi="Tahoma" w:cs="Tahoma"/>
          <w:sz w:val="24"/>
          <w:szCs w:val="24"/>
        </w:rPr>
        <w:t>(</w:t>
      </w:r>
      <w:r>
        <w:rPr>
          <w:rFonts w:ascii="Tahoma" w:hAnsi="Tahoma" w:cs="Tahoma"/>
          <w:b/>
          <w:sz w:val="24"/>
          <w:szCs w:val="24"/>
        </w:rPr>
        <w:t>ADMINISTRATIVE BRANCH)</w:t>
      </w:r>
    </w:p>
    <w:p w:rsidR="00302B53" w:rsidRPr="0039063C" w:rsidRDefault="00302B53" w:rsidP="00302B53">
      <w:pPr>
        <w:rPr>
          <w:rFonts w:ascii="Tahoma" w:hAnsi="Tahoma"/>
          <w:b/>
          <w:sz w:val="6"/>
          <w:u w:val="single"/>
        </w:rPr>
      </w:pPr>
    </w:p>
    <w:p w:rsidR="00302B53" w:rsidRPr="00A5747B" w:rsidRDefault="00302B53" w:rsidP="00302B53">
      <w:pPr>
        <w:jc w:val="center"/>
        <w:rPr>
          <w:rFonts w:ascii="Tahoma" w:hAnsi="Tahoma"/>
          <w:sz w:val="10"/>
          <w:u w:val="single"/>
        </w:rPr>
      </w:pPr>
    </w:p>
    <w:tbl>
      <w:tblPr>
        <w:tblW w:w="8505" w:type="dxa"/>
        <w:tblInd w:w="108" w:type="dxa"/>
        <w:tblLook w:val="04A0"/>
      </w:tblPr>
      <w:tblGrid>
        <w:gridCol w:w="4962"/>
        <w:gridCol w:w="3543"/>
      </w:tblGrid>
      <w:tr w:rsidR="00302B53" w:rsidTr="004E7BD6">
        <w:tc>
          <w:tcPr>
            <w:tcW w:w="8505" w:type="dxa"/>
            <w:gridSpan w:val="2"/>
            <w:hideMark/>
          </w:tcPr>
          <w:p w:rsidR="00302B53" w:rsidRPr="00CE2C4F" w:rsidRDefault="00302B53" w:rsidP="004E7BD6">
            <w:pPr>
              <w:ind w:left="720"/>
              <w:jc w:val="center"/>
              <w:rPr>
                <w:rFonts w:ascii="Tahoma" w:hAnsi="Tahoma" w:cs="Tahoma"/>
                <w:b/>
                <w:sz w:val="24"/>
                <w:szCs w:val="24"/>
              </w:rPr>
            </w:pPr>
          </w:p>
        </w:tc>
      </w:tr>
      <w:tr w:rsidR="00302B53" w:rsidTr="004E7BD6">
        <w:tc>
          <w:tcPr>
            <w:tcW w:w="4962" w:type="dxa"/>
            <w:hideMark/>
          </w:tcPr>
          <w:p w:rsidR="00302B53" w:rsidRPr="00CE2C4F" w:rsidRDefault="00302B53" w:rsidP="001B0DB3">
            <w:pPr>
              <w:rPr>
                <w:rFonts w:ascii="Tahoma" w:hAnsi="Tahoma" w:cs="Tahoma"/>
                <w:sz w:val="24"/>
                <w:szCs w:val="24"/>
              </w:rPr>
            </w:pPr>
            <w:r w:rsidRPr="00CE2C4F">
              <w:rPr>
                <w:rFonts w:ascii="Tahoma" w:hAnsi="Tahoma" w:cs="Tahoma"/>
                <w:sz w:val="24"/>
                <w:szCs w:val="24"/>
              </w:rPr>
              <w:t>(Per.) (</w:t>
            </w:r>
            <w:r>
              <w:rPr>
                <w:rFonts w:ascii="Tahoma" w:hAnsi="Tahoma" w:cs="Tahoma"/>
                <w:sz w:val="24"/>
                <w:szCs w:val="24"/>
              </w:rPr>
              <w:t>FB</w:t>
            </w:r>
            <w:r w:rsidR="00D80201">
              <w:rPr>
                <w:rFonts w:ascii="Tahoma" w:hAnsi="Tahoma" w:cs="Tahoma"/>
                <w:sz w:val="24"/>
                <w:szCs w:val="24"/>
              </w:rPr>
              <w:t>) TANGEDCO P</w:t>
            </w:r>
            <w:r w:rsidRPr="00CE2C4F">
              <w:rPr>
                <w:rFonts w:ascii="Tahoma" w:hAnsi="Tahoma" w:cs="Tahoma"/>
                <w:sz w:val="24"/>
                <w:szCs w:val="24"/>
              </w:rPr>
              <w:t>roceedings No.</w:t>
            </w:r>
            <w:r w:rsidR="001B0DB3">
              <w:rPr>
                <w:rFonts w:ascii="Tahoma" w:hAnsi="Tahoma" w:cs="Tahoma"/>
                <w:sz w:val="24"/>
                <w:szCs w:val="24"/>
              </w:rPr>
              <w:t>2</w:t>
            </w:r>
          </w:p>
        </w:tc>
        <w:tc>
          <w:tcPr>
            <w:tcW w:w="3543" w:type="dxa"/>
            <w:hideMark/>
          </w:tcPr>
          <w:p w:rsidR="00302B53" w:rsidRDefault="00302B53" w:rsidP="004E7BD6">
            <w:pPr>
              <w:rPr>
                <w:rFonts w:ascii="Tahoma" w:hAnsi="Tahoma" w:cs="Tahoma"/>
                <w:sz w:val="24"/>
                <w:szCs w:val="24"/>
              </w:rPr>
            </w:pPr>
            <w:proofErr w:type="gramStart"/>
            <w:r w:rsidRPr="00CE2C4F">
              <w:rPr>
                <w:rFonts w:ascii="Tahoma" w:hAnsi="Tahoma" w:cs="Tahoma"/>
                <w:sz w:val="24"/>
                <w:szCs w:val="24"/>
              </w:rPr>
              <w:t>Dated :</w:t>
            </w:r>
            <w:proofErr w:type="gramEnd"/>
            <w:r>
              <w:rPr>
                <w:rFonts w:ascii="Tahoma" w:hAnsi="Tahoma" w:cs="Tahoma"/>
                <w:sz w:val="24"/>
                <w:szCs w:val="24"/>
              </w:rPr>
              <w:t xml:space="preserve"> </w:t>
            </w:r>
            <w:r w:rsidR="00377242">
              <w:rPr>
                <w:rFonts w:ascii="Tahoma" w:hAnsi="Tahoma" w:cs="Tahoma"/>
                <w:sz w:val="24"/>
                <w:szCs w:val="24"/>
              </w:rPr>
              <w:t xml:space="preserve">   </w:t>
            </w:r>
            <w:r w:rsidR="000A5506">
              <w:rPr>
                <w:rFonts w:ascii="Tahoma" w:hAnsi="Tahoma" w:cs="Tahoma"/>
                <w:sz w:val="24"/>
                <w:szCs w:val="24"/>
              </w:rPr>
              <w:t>01</w:t>
            </w:r>
            <w:r>
              <w:rPr>
                <w:rFonts w:ascii="Tahoma" w:hAnsi="Tahoma" w:cs="Tahoma"/>
                <w:sz w:val="24"/>
                <w:szCs w:val="24"/>
              </w:rPr>
              <w:t>.0</w:t>
            </w:r>
            <w:r w:rsidR="00377242">
              <w:rPr>
                <w:rFonts w:ascii="Tahoma" w:hAnsi="Tahoma" w:cs="Tahoma"/>
                <w:sz w:val="24"/>
                <w:szCs w:val="24"/>
              </w:rPr>
              <w:t>2</w:t>
            </w:r>
            <w:r>
              <w:rPr>
                <w:rFonts w:ascii="Tahoma" w:hAnsi="Tahoma" w:cs="Tahoma"/>
                <w:sz w:val="24"/>
                <w:szCs w:val="24"/>
              </w:rPr>
              <w:t>.2017.</w:t>
            </w:r>
          </w:p>
          <w:p w:rsidR="00302B53" w:rsidRPr="00AC6622" w:rsidRDefault="00302B53" w:rsidP="004E7BD6">
            <w:pPr>
              <w:rPr>
                <w:rFonts w:ascii="Tahoma" w:hAnsi="Tahoma" w:cs="Tahoma"/>
                <w:sz w:val="12"/>
                <w:szCs w:val="24"/>
              </w:rPr>
            </w:pPr>
          </w:p>
        </w:tc>
      </w:tr>
      <w:tr w:rsidR="00302B53" w:rsidTr="004E7BD6">
        <w:tc>
          <w:tcPr>
            <w:tcW w:w="4962" w:type="dxa"/>
            <w:hideMark/>
          </w:tcPr>
          <w:p w:rsidR="00302B53" w:rsidRPr="00CE2C4F" w:rsidRDefault="00302B53" w:rsidP="004E7BD6">
            <w:pPr>
              <w:rPr>
                <w:rFonts w:ascii="Tahoma" w:hAnsi="Tahoma" w:cs="Tahoma"/>
                <w:sz w:val="24"/>
                <w:szCs w:val="24"/>
              </w:rPr>
            </w:pPr>
          </w:p>
        </w:tc>
        <w:tc>
          <w:tcPr>
            <w:tcW w:w="3543" w:type="dxa"/>
            <w:hideMark/>
          </w:tcPr>
          <w:p w:rsidR="00302B53" w:rsidRDefault="00302B53" w:rsidP="004E7BD6">
            <w:pPr>
              <w:rPr>
                <w:rFonts w:ascii="Tahoma" w:hAnsi="Tahoma" w:cs="Tahoma"/>
                <w:sz w:val="24"/>
                <w:szCs w:val="24"/>
              </w:rPr>
            </w:pPr>
            <w:r>
              <w:rPr>
                <w:rFonts w:ascii="Tahoma" w:hAnsi="Tahoma" w:cs="Tahoma"/>
                <w:sz w:val="24"/>
                <w:szCs w:val="24"/>
              </w:rPr>
              <w:t>Thai  1</w:t>
            </w:r>
            <w:r w:rsidR="000A5506">
              <w:rPr>
                <w:rFonts w:ascii="Tahoma" w:hAnsi="Tahoma" w:cs="Tahoma"/>
                <w:sz w:val="24"/>
                <w:szCs w:val="24"/>
              </w:rPr>
              <w:t>9</w:t>
            </w:r>
            <w:r>
              <w:rPr>
                <w:rFonts w:ascii="Tahoma" w:hAnsi="Tahoma" w:cs="Tahoma"/>
                <w:sz w:val="24"/>
                <w:szCs w:val="24"/>
              </w:rPr>
              <w:t xml:space="preserve">, </w:t>
            </w:r>
            <w:r w:rsidRPr="00CE2C4F">
              <w:rPr>
                <w:rFonts w:ascii="Tahoma" w:hAnsi="Tahoma" w:cs="Tahoma"/>
                <w:sz w:val="24"/>
                <w:szCs w:val="24"/>
              </w:rPr>
              <w:t xml:space="preserve"> </w:t>
            </w:r>
            <w:proofErr w:type="spellStart"/>
            <w:r>
              <w:rPr>
                <w:rFonts w:ascii="Tahoma" w:hAnsi="Tahoma" w:cs="Tahoma"/>
                <w:sz w:val="24"/>
                <w:szCs w:val="24"/>
              </w:rPr>
              <w:t>Dhunmugi</w:t>
            </w:r>
            <w:proofErr w:type="spellEnd"/>
            <w:r>
              <w:rPr>
                <w:rFonts w:ascii="Tahoma" w:hAnsi="Tahoma" w:cs="Tahoma"/>
                <w:sz w:val="24"/>
                <w:szCs w:val="24"/>
              </w:rPr>
              <w:t xml:space="preserve"> </w:t>
            </w:r>
            <w:proofErr w:type="spellStart"/>
            <w:r>
              <w:rPr>
                <w:rFonts w:ascii="Tahoma" w:hAnsi="Tahoma" w:cs="Tahoma"/>
                <w:sz w:val="24"/>
                <w:szCs w:val="24"/>
              </w:rPr>
              <w:t>Aandu</w:t>
            </w:r>
            <w:proofErr w:type="spellEnd"/>
            <w:r>
              <w:rPr>
                <w:rFonts w:ascii="Tahoma" w:hAnsi="Tahoma" w:cs="Tahoma"/>
                <w:sz w:val="24"/>
                <w:szCs w:val="24"/>
              </w:rPr>
              <w:t>,</w:t>
            </w:r>
            <w:r w:rsidRPr="00CE2C4F">
              <w:rPr>
                <w:rFonts w:ascii="Tahoma" w:hAnsi="Tahoma" w:cs="Tahoma"/>
                <w:sz w:val="24"/>
                <w:szCs w:val="24"/>
              </w:rPr>
              <w:t xml:space="preserve"> </w:t>
            </w:r>
          </w:p>
          <w:p w:rsidR="00302B53" w:rsidRPr="00AC6622" w:rsidRDefault="00302B53" w:rsidP="004E7BD6">
            <w:pPr>
              <w:rPr>
                <w:rFonts w:ascii="Tahoma" w:hAnsi="Tahoma" w:cs="Tahoma"/>
                <w:sz w:val="12"/>
                <w:szCs w:val="24"/>
              </w:rPr>
            </w:pPr>
          </w:p>
        </w:tc>
      </w:tr>
      <w:tr w:rsidR="00302B53" w:rsidTr="004E7BD6">
        <w:tc>
          <w:tcPr>
            <w:tcW w:w="4962" w:type="dxa"/>
          </w:tcPr>
          <w:p w:rsidR="00302B53" w:rsidRPr="00CE2C4F" w:rsidRDefault="00302B53" w:rsidP="004E7BD6">
            <w:pPr>
              <w:rPr>
                <w:rFonts w:ascii="Tahoma" w:hAnsi="Tahoma" w:cs="Tahoma"/>
                <w:sz w:val="24"/>
                <w:szCs w:val="24"/>
              </w:rPr>
            </w:pPr>
          </w:p>
        </w:tc>
        <w:tc>
          <w:tcPr>
            <w:tcW w:w="3543" w:type="dxa"/>
            <w:hideMark/>
          </w:tcPr>
          <w:p w:rsidR="00302B53" w:rsidRDefault="00302B53" w:rsidP="004E7BD6">
            <w:pPr>
              <w:rPr>
                <w:rFonts w:ascii="Tahoma" w:hAnsi="Tahoma" w:cs="Tahoma"/>
                <w:sz w:val="24"/>
                <w:szCs w:val="24"/>
              </w:rPr>
            </w:pPr>
            <w:proofErr w:type="spellStart"/>
            <w:r w:rsidRPr="00CE2C4F">
              <w:rPr>
                <w:rFonts w:ascii="Tahoma" w:hAnsi="Tahoma" w:cs="Tahoma"/>
                <w:sz w:val="24"/>
                <w:szCs w:val="24"/>
              </w:rPr>
              <w:t>Thiruvalluvar</w:t>
            </w:r>
            <w:proofErr w:type="spellEnd"/>
            <w:r w:rsidRPr="00CE2C4F">
              <w:rPr>
                <w:rFonts w:ascii="Tahoma" w:hAnsi="Tahoma" w:cs="Tahoma"/>
                <w:sz w:val="24"/>
                <w:szCs w:val="24"/>
              </w:rPr>
              <w:t xml:space="preserve"> </w:t>
            </w:r>
            <w:proofErr w:type="spellStart"/>
            <w:r w:rsidRPr="00CE2C4F">
              <w:rPr>
                <w:rFonts w:ascii="Tahoma" w:hAnsi="Tahoma" w:cs="Tahoma"/>
                <w:sz w:val="24"/>
                <w:szCs w:val="24"/>
              </w:rPr>
              <w:t>Aandu</w:t>
            </w:r>
            <w:proofErr w:type="spellEnd"/>
            <w:r w:rsidRPr="00CE2C4F">
              <w:rPr>
                <w:rFonts w:ascii="Tahoma" w:hAnsi="Tahoma" w:cs="Tahoma"/>
                <w:sz w:val="24"/>
                <w:szCs w:val="24"/>
              </w:rPr>
              <w:t xml:space="preserve"> 204</w:t>
            </w:r>
            <w:r>
              <w:rPr>
                <w:rFonts w:ascii="Tahoma" w:hAnsi="Tahoma" w:cs="Tahoma"/>
                <w:sz w:val="24"/>
                <w:szCs w:val="24"/>
              </w:rPr>
              <w:t>8.</w:t>
            </w:r>
          </w:p>
          <w:p w:rsidR="00302B53" w:rsidRPr="00CE2C4F" w:rsidRDefault="00302B53" w:rsidP="004E7BD6">
            <w:pPr>
              <w:rPr>
                <w:rFonts w:ascii="Tahoma" w:hAnsi="Tahoma" w:cs="Tahoma"/>
                <w:sz w:val="10"/>
                <w:szCs w:val="24"/>
              </w:rPr>
            </w:pPr>
          </w:p>
        </w:tc>
      </w:tr>
      <w:tr w:rsidR="00302B53" w:rsidTr="004E7BD6">
        <w:tc>
          <w:tcPr>
            <w:tcW w:w="4962" w:type="dxa"/>
          </w:tcPr>
          <w:p w:rsidR="00302B53" w:rsidRDefault="00302B53" w:rsidP="004E7BD6">
            <w:pPr>
              <w:rPr>
                <w:rFonts w:ascii="Tahoma" w:hAnsi="Tahoma" w:cs="Tahoma"/>
                <w:sz w:val="24"/>
                <w:szCs w:val="24"/>
              </w:rPr>
            </w:pPr>
            <w:r>
              <w:rPr>
                <w:rFonts w:ascii="Tahoma" w:hAnsi="Tahoma" w:cs="Tahoma"/>
                <w:sz w:val="24"/>
                <w:szCs w:val="24"/>
              </w:rPr>
              <w:t xml:space="preserve">                                                    </w:t>
            </w:r>
            <w:r w:rsidRPr="003102F6">
              <w:rPr>
                <w:rFonts w:ascii="Tahoma" w:hAnsi="Tahoma" w:cs="Tahoma"/>
                <w:sz w:val="24"/>
                <w:szCs w:val="24"/>
                <w:u w:val="single"/>
              </w:rPr>
              <w:t>READ</w:t>
            </w:r>
            <w:r>
              <w:rPr>
                <w:rFonts w:ascii="Tahoma" w:hAnsi="Tahoma" w:cs="Tahoma"/>
                <w:sz w:val="24"/>
                <w:szCs w:val="24"/>
              </w:rPr>
              <w:t>:</w:t>
            </w:r>
          </w:p>
          <w:p w:rsidR="00302B53" w:rsidRPr="00EA0E2D" w:rsidRDefault="00302B53" w:rsidP="004E7BD6">
            <w:pPr>
              <w:rPr>
                <w:rFonts w:ascii="Tahoma" w:hAnsi="Tahoma" w:cs="Tahoma"/>
                <w:sz w:val="10"/>
                <w:szCs w:val="24"/>
              </w:rPr>
            </w:pPr>
          </w:p>
        </w:tc>
        <w:tc>
          <w:tcPr>
            <w:tcW w:w="3543" w:type="dxa"/>
            <w:hideMark/>
          </w:tcPr>
          <w:p w:rsidR="00302B53" w:rsidRPr="00CE2C4F" w:rsidRDefault="00302B53" w:rsidP="004E7BD6">
            <w:pPr>
              <w:rPr>
                <w:rFonts w:ascii="Tahoma" w:hAnsi="Tahoma" w:cs="Tahoma"/>
                <w:sz w:val="24"/>
                <w:szCs w:val="24"/>
              </w:rPr>
            </w:pPr>
          </w:p>
        </w:tc>
      </w:tr>
      <w:tr w:rsidR="00302B53" w:rsidTr="004E7BD6">
        <w:tc>
          <w:tcPr>
            <w:tcW w:w="8505" w:type="dxa"/>
            <w:gridSpan w:val="2"/>
          </w:tcPr>
          <w:p w:rsidR="00302B53" w:rsidRDefault="00302B53" w:rsidP="00D07A81">
            <w:pPr>
              <w:ind w:left="360"/>
              <w:rPr>
                <w:rFonts w:ascii="Tahoma" w:hAnsi="Tahoma" w:cs="Tahoma"/>
                <w:sz w:val="24"/>
                <w:szCs w:val="24"/>
              </w:rPr>
            </w:pPr>
            <w:r>
              <w:rPr>
                <w:rFonts w:ascii="Tahoma" w:hAnsi="Tahoma" w:cs="Tahoma"/>
                <w:sz w:val="24"/>
                <w:szCs w:val="24"/>
              </w:rPr>
              <w:t>Minutes of the 68</w:t>
            </w:r>
            <w:r w:rsidR="00D07A81" w:rsidRPr="00D07A81">
              <w:rPr>
                <w:rFonts w:ascii="Tahoma" w:hAnsi="Tahoma" w:cs="Tahoma"/>
                <w:sz w:val="24"/>
                <w:szCs w:val="24"/>
                <w:vertAlign w:val="superscript"/>
              </w:rPr>
              <w:t>th</w:t>
            </w:r>
            <w:r w:rsidR="00D07A81">
              <w:rPr>
                <w:rFonts w:ascii="Tahoma" w:hAnsi="Tahoma" w:cs="Tahoma"/>
                <w:sz w:val="24"/>
                <w:szCs w:val="24"/>
              </w:rPr>
              <w:t xml:space="preserve"> </w:t>
            </w:r>
            <w:r>
              <w:rPr>
                <w:rFonts w:ascii="Tahoma" w:hAnsi="Tahoma" w:cs="Tahoma"/>
                <w:sz w:val="24"/>
                <w:szCs w:val="24"/>
              </w:rPr>
              <w:t>Board Meeting of TANGEDCO held on 23.01.2017.(Item No.24)</w:t>
            </w:r>
          </w:p>
          <w:p w:rsidR="00302B53" w:rsidRPr="00F91D56" w:rsidRDefault="00302B53" w:rsidP="004E7BD6">
            <w:pPr>
              <w:ind w:left="720"/>
              <w:rPr>
                <w:rFonts w:ascii="Tahoma" w:hAnsi="Tahoma" w:cs="Tahoma"/>
                <w:sz w:val="12"/>
                <w:szCs w:val="24"/>
              </w:rPr>
            </w:pPr>
          </w:p>
        </w:tc>
      </w:tr>
      <w:tr w:rsidR="00302B53" w:rsidTr="004E7BD6">
        <w:trPr>
          <w:trHeight w:val="269"/>
        </w:trPr>
        <w:tc>
          <w:tcPr>
            <w:tcW w:w="8505" w:type="dxa"/>
            <w:gridSpan w:val="2"/>
          </w:tcPr>
          <w:p w:rsidR="00302B53" w:rsidRPr="00CE2C4F" w:rsidRDefault="00302B53" w:rsidP="004E7BD6">
            <w:pPr>
              <w:ind w:left="720"/>
              <w:jc w:val="center"/>
              <w:rPr>
                <w:rFonts w:ascii="Tahoma" w:hAnsi="Tahoma" w:cs="Tahoma"/>
                <w:b/>
                <w:sz w:val="24"/>
                <w:szCs w:val="24"/>
              </w:rPr>
            </w:pPr>
            <w:r w:rsidRPr="00CE2C4F">
              <w:rPr>
                <w:rFonts w:ascii="Tahoma" w:hAnsi="Tahoma" w:cs="Tahoma"/>
                <w:b/>
                <w:sz w:val="24"/>
                <w:szCs w:val="24"/>
              </w:rPr>
              <w:t xml:space="preserve"> ----------</w:t>
            </w:r>
          </w:p>
        </w:tc>
      </w:tr>
    </w:tbl>
    <w:p w:rsidR="00302B53" w:rsidRPr="00A5747B" w:rsidRDefault="00302B53" w:rsidP="00302B53">
      <w:pPr>
        <w:ind w:left="720"/>
        <w:rPr>
          <w:rFonts w:ascii="Tahoma" w:hAnsi="Tahoma"/>
          <w:b/>
          <w:sz w:val="12"/>
        </w:rPr>
      </w:pPr>
    </w:p>
    <w:p w:rsidR="00302B53" w:rsidRPr="00D53CB0" w:rsidRDefault="00302B53" w:rsidP="00302B53">
      <w:pPr>
        <w:rPr>
          <w:rFonts w:ascii="Tahoma" w:hAnsi="Tahoma"/>
          <w:b/>
          <w:sz w:val="2"/>
          <w:u w:val="single"/>
        </w:rPr>
      </w:pPr>
    </w:p>
    <w:p w:rsidR="00302B53" w:rsidRDefault="00302B53" w:rsidP="00302B53">
      <w:pPr>
        <w:rPr>
          <w:rFonts w:ascii="Tahoma" w:hAnsi="Tahoma"/>
          <w:b/>
          <w:sz w:val="24"/>
          <w:u w:val="single"/>
        </w:rPr>
      </w:pPr>
      <w:r w:rsidRPr="0039063C">
        <w:rPr>
          <w:rFonts w:ascii="Tahoma" w:hAnsi="Tahoma"/>
          <w:b/>
          <w:sz w:val="24"/>
          <w:u w:val="single"/>
        </w:rPr>
        <w:t>PROCEEDINGS:-</w:t>
      </w:r>
    </w:p>
    <w:p w:rsidR="007E0CCC" w:rsidRDefault="007E0CCC" w:rsidP="00302B53">
      <w:pPr>
        <w:rPr>
          <w:rFonts w:ascii="Tahoma" w:hAnsi="Tahoma"/>
          <w:b/>
          <w:sz w:val="24"/>
          <w:u w:val="single"/>
        </w:rPr>
      </w:pPr>
    </w:p>
    <w:p w:rsidR="007E0CCC" w:rsidRDefault="007E0CCC" w:rsidP="00616C49">
      <w:pPr>
        <w:ind w:firstLine="720"/>
        <w:jc w:val="both"/>
        <w:rPr>
          <w:rFonts w:ascii="Tahoma" w:hAnsi="Tahoma" w:cs="Tahoma"/>
          <w:sz w:val="24"/>
          <w:szCs w:val="24"/>
        </w:rPr>
      </w:pPr>
      <w:r w:rsidRPr="00766924">
        <w:rPr>
          <w:rFonts w:ascii="Tahoma" w:hAnsi="Tahoma" w:cs="Tahoma"/>
          <w:sz w:val="24"/>
          <w:szCs w:val="24"/>
        </w:rPr>
        <w:t xml:space="preserve">The  Double  channel  promotion system   was  re-introduced  with  effect   from   </w:t>
      </w:r>
      <w:r>
        <w:rPr>
          <w:rFonts w:ascii="Tahoma" w:hAnsi="Tahoma" w:cs="Tahoma"/>
          <w:sz w:val="24"/>
          <w:szCs w:val="24"/>
        </w:rPr>
        <w:t xml:space="preserve">  </w:t>
      </w:r>
      <w:r w:rsidRPr="00766924">
        <w:rPr>
          <w:rFonts w:ascii="Tahoma" w:hAnsi="Tahoma" w:cs="Tahoma"/>
          <w:sz w:val="24"/>
          <w:szCs w:val="24"/>
        </w:rPr>
        <w:t xml:space="preserve">12-12-2005  </w:t>
      </w:r>
      <w:r>
        <w:rPr>
          <w:rFonts w:ascii="Tahoma" w:hAnsi="Tahoma" w:cs="Tahoma"/>
          <w:sz w:val="24"/>
          <w:szCs w:val="24"/>
        </w:rPr>
        <w:t xml:space="preserve">   </w:t>
      </w:r>
      <w:r w:rsidRPr="00766924">
        <w:rPr>
          <w:rFonts w:ascii="Tahoma" w:hAnsi="Tahoma" w:cs="Tahoma"/>
          <w:sz w:val="24"/>
          <w:szCs w:val="24"/>
        </w:rPr>
        <w:t xml:space="preserve">based  on  </w:t>
      </w:r>
      <w:r>
        <w:rPr>
          <w:rFonts w:ascii="Tahoma" w:hAnsi="Tahoma" w:cs="Tahoma"/>
          <w:sz w:val="24"/>
          <w:szCs w:val="24"/>
        </w:rPr>
        <w:t xml:space="preserve">   </w:t>
      </w:r>
      <w:r w:rsidRPr="00766924">
        <w:rPr>
          <w:rFonts w:ascii="Tahoma" w:hAnsi="Tahoma" w:cs="Tahoma"/>
          <w:sz w:val="24"/>
          <w:szCs w:val="24"/>
        </w:rPr>
        <w:t xml:space="preserve">the  12 (3) </w:t>
      </w:r>
      <w:r>
        <w:rPr>
          <w:rFonts w:ascii="Tahoma" w:hAnsi="Tahoma" w:cs="Tahoma"/>
          <w:sz w:val="24"/>
          <w:szCs w:val="24"/>
        </w:rPr>
        <w:t xml:space="preserve">  </w:t>
      </w:r>
      <w:r w:rsidRPr="00766924">
        <w:rPr>
          <w:rFonts w:ascii="Tahoma" w:hAnsi="Tahoma" w:cs="Tahoma"/>
          <w:sz w:val="24"/>
          <w:szCs w:val="24"/>
        </w:rPr>
        <w:t>settlement  dt.15-10-2005  and  followed  by   B.P.(Ch) No:256, (Adm.Br.), dt.12-12-2005.  They  can  choose  any one of  line  of  promotion  either  Helper-Wireman-Line Inspector-Foreman I Grade  (or)  Helper-Commercial Assistant-Commercial Inspector-Foreman I Grade.</w:t>
      </w:r>
    </w:p>
    <w:p w:rsidR="007E0CCC" w:rsidRPr="00BE4FCB" w:rsidRDefault="007E0CCC" w:rsidP="007E0CCC">
      <w:pPr>
        <w:spacing w:line="360" w:lineRule="auto"/>
        <w:ind w:firstLine="720"/>
        <w:jc w:val="both"/>
        <w:rPr>
          <w:rFonts w:ascii="Tahoma" w:hAnsi="Tahoma" w:cs="Tahoma"/>
          <w:sz w:val="4"/>
          <w:szCs w:val="24"/>
        </w:rPr>
      </w:pPr>
    </w:p>
    <w:p w:rsidR="007E0CCC" w:rsidRPr="00BE4FCB" w:rsidRDefault="007E0CCC" w:rsidP="007E0CCC">
      <w:pPr>
        <w:spacing w:line="360" w:lineRule="auto"/>
        <w:ind w:firstLine="720"/>
        <w:jc w:val="both"/>
        <w:rPr>
          <w:rFonts w:ascii="Tahoma" w:hAnsi="Tahoma" w:cs="Tahoma"/>
          <w:sz w:val="4"/>
          <w:szCs w:val="24"/>
        </w:rPr>
      </w:pPr>
    </w:p>
    <w:p w:rsidR="007E0CCC" w:rsidRDefault="007E0CCC" w:rsidP="00616C49">
      <w:pPr>
        <w:ind w:firstLine="720"/>
        <w:jc w:val="both"/>
        <w:rPr>
          <w:rFonts w:ascii="Tahoma" w:hAnsi="Tahoma"/>
          <w:b/>
          <w:sz w:val="24"/>
          <w:u w:val="single"/>
        </w:rPr>
      </w:pPr>
      <w:r>
        <w:rPr>
          <w:rFonts w:ascii="Tahoma" w:hAnsi="Tahoma" w:cs="Tahoma"/>
          <w:sz w:val="24"/>
          <w:szCs w:val="24"/>
        </w:rPr>
        <w:t xml:space="preserve">2) In   the case  of  Helpers  opting   Wireman  line of  promotion,  they  require  a service  experience  of  8 years   including  service  of  Helper   to  become  Line  Inspector,   12  years     to  get   Foreman  I  Grade   and  14  years   to  get   Special  Grade  Foreman   where   as  in  the  case   of  Helpers  opting   for  Commercial Assistant  line of  promotion,    they  require    2  years   of  experience   as  Helper  to  get   promotion  as  Commercial Assistant  and  from   Commercial Assistant   to   Commercial  Inspector  no  specific   years   of    service  in  the  post  of   Commercial  Assistant   is  required.   But   12 years   of  service  experience  is  required   to  get  promotion   as Foreman  I Grade   and  14  years  of  service  to  get </w:t>
      </w:r>
      <w:r w:rsidR="00147843">
        <w:rPr>
          <w:rFonts w:ascii="Tahoma" w:hAnsi="Tahoma" w:cs="Tahoma"/>
          <w:sz w:val="24"/>
          <w:szCs w:val="24"/>
        </w:rPr>
        <w:t xml:space="preserve"> </w:t>
      </w:r>
      <w:r>
        <w:rPr>
          <w:rFonts w:ascii="Tahoma" w:hAnsi="Tahoma" w:cs="Tahoma"/>
          <w:sz w:val="24"/>
          <w:szCs w:val="24"/>
        </w:rPr>
        <w:t xml:space="preserve"> Special </w:t>
      </w:r>
      <w:r w:rsidR="00147843">
        <w:rPr>
          <w:rFonts w:ascii="Tahoma" w:hAnsi="Tahoma" w:cs="Tahoma"/>
          <w:sz w:val="24"/>
          <w:szCs w:val="24"/>
        </w:rPr>
        <w:t xml:space="preserve"> </w:t>
      </w:r>
      <w:r>
        <w:rPr>
          <w:rFonts w:ascii="Tahoma" w:hAnsi="Tahoma" w:cs="Tahoma"/>
          <w:sz w:val="24"/>
          <w:szCs w:val="24"/>
        </w:rPr>
        <w:t xml:space="preserve">Grade </w:t>
      </w:r>
      <w:r w:rsidR="00147843">
        <w:rPr>
          <w:rFonts w:ascii="Tahoma" w:hAnsi="Tahoma" w:cs="Tahoma"/>
          <w:sz w:val="24"/>
          <w:szCs w:val="24"/>
        </w:rPr>
        <w:t xml:space="preserve"> </w:t>
      </w:r>
      <w:r>
        <w:rPr>
          <w:rFonts w:ascii="Tahoma" w:hAnsi="Tahoma" w:cs="Tahoma"/>
          <w:sz w:val="24"/>
          <w:szCs w:val="24"/>
        </w:rPr>
        <w:t xml:space="preserve"> Foreman.</w:t>
      </w:r>
      <w:r w:rsidR="00147843">
        <w:rPr>
          <w:rFonts w:ascii="Tahoma" w:hAnsi="Tahoma" w:cs="Tahoma"/>
          <w:sz w:val="24"/>
          <w:szCs w:val="24"/>
        </w:rPr>
        <w:t xml:space="preserve"> </w:t>
      </w:r>
      <w:r>
        <w:rPr>
          <w:rFonts w:ascii="Tahoma" w:hAnsi="Tahoma" w:cs="Tahoma"/>
          <w:sz w:val="24"/>
          <w:szCs w:val="24"/>
        </w:rPr>
        <w:t xml:space="preserve"> </w:t>
      </w:r>
      <w:r w:rsidRPr="00766924">
        <w:rPr>
          <w:rFonts w:ascii="Tahoma" w:hAnsi="Tahoma" w:cs="Tahoma"/>
          <w:sz w:val="24"/>
          <w:szCs w:val="24"/>
        </w:rPr>
        <w:t xml:space="preserve">Due </w:t>
      </w:r>
      <w:r w:rsidR="00147843">
        <w:rPr>
          <w:rFonts w:ascii="Tahoma" w:hAnsi="Tahoma" w:cs="Tahoma"/>
          <w:sz w:val="24"/>
          <w:szCs w:val="24"/>
        </w:rPr>
        <w:t xml:space="preserve"> </w:t>
      </w:r>
      <w:r w:rsidRPr="00766924">
        <w:rPr>
          <w:rFonts w:ascii="Tahoma" w:hAnsi="Tahoma" w:cs="Tahoma"/>
          <w:sz w:val="24"/>
          <w:szCs w:val="24"/>
        </w:rPr>
        <w:t xml:space="preserve"> to  </w:t>
      </w:r>
      <w:r w:rsidR="00147843">
        <w:rPr>
          <w:rFonts w:ascii="Tahoma" w:hAnsi="Tahoma" w:cs="Tahoma"/>
          <w:sz w:val="24"/>
          <w:szCs w:val="24"/>
        </w:rPr>
        <w:t xml:space="preserve"> </w:t>
      </w:r>
      <w:r w:rsidRPr="00766924">
        <w:rPr>
          <w:rFonts w:ascii="Tahoma" w:hAnsi="Tahoma" w:cs="Tahoma"/>
          <w:sz w:val="24"/>
          <w:szCs w:val="24"/>
        </w:rPr>
        <w:t>this</w:t>
      </w:r>
      <w:r w:rsidR="00056210">
        <w:rPr>
          <w:rFonts w:ascii="Tahoma" w:hAnsi="Tahoma" w:cs="Tahoma"/>
          <w:sz w:val="24"/>
          <w:szCs w:val="24"/>
        </w:rPr>
        <w:t xml:space="preserve">, the persons </w:t>
      </w:r>
      <w:r w:rsidRPr="00766924">
        <w:rPr>
          <w:rFonts w:ascii="Tahoma" w:hAnsi="Tahoma" w:cs="Tahoma"/>
          <w:sz w:val="24"/>
          <w:szCs w:val="24"/>
        </w:rPr>
        <w:t xml:space="preserve"> choosing  Commercial Assistant   line  of  promotions  get  quicker promotion  than  the  persons  choosing  the Wireman  line  of  promotion.   As a  result   juniors   are  getting more  promotion  and  more  salary  and  seniors  are  getting   lesser  salary  due  to  the  above  disparity.</w:t>
      </w:r>
    </w:p>
    <w:p w:rsidR="00616C49" w:rsidRDefault="00616C49" w:rsidP="007E0CCC">
      <w:pPr>
        <w:spacing w:line="360" w:lineRule="auto"/>
        <w:ind w:left="75" w:firstLine="645"/>
        <w:jc w:val="both"/>
        <w:rPr>
          <w:rFonts w:ascii="Tahoma" w:hAnsi="Tahoma" w:cs="Tahoma"/>
          <w:sz w:val="10"/>
          <w:szCs w:val="24"/>
        </w:rPr>
      </w:pPr>
    </w:p>
    <w:p w:rsidR="007E0CCC" w:rsidRPr="00766924" w:rsidRDefault="007E0CCC" w:rsidP="00616C49">
      <w:pPr>
        <w:ind w:left="75" w:firstLine="645"/>
        <w:jc w:val="both"/>
        <w:rPr>
          <w:rFonts w:ascii="Tahoma" w:hAnsi="Tahoma" w:cs="Tahoma"/>
          <w:sz w:val="24"/>
          <w:szCs w:val="24"/>
        </w:rPr>
      </w:pPr>
      <w:r>
        <w:rPr>
          <w:rFonts w:ascii="Tahoma" w:hAnsi="Tahoma" w:cs="Tahoma"/>
          <w:sz w:val="24"/>
          <w:szCs w:val="24"/>
        </w:rPr>
        <w:t xml:space="preserve">3) </w:t>
      </w:r>
      <w:r w:rsidR="00BE4FCB">
        <w:rPr>
          <w:rFonts w:ascii="Tahoma" w:hAnsi="Tahoma" w:cs="Tahoma"/>
          <w:sz w:val="24"/>
          <w:szCs w:val="24"/>
        </w:rPr>
        <w:t xml:space="preserve">In  this  regard, </w:t>
      </w:r>
      <w:r w:rsidRPr="00766924">
        <w:rPr>
          <w:rFonts w:ascii="Tahoma" w:hAnsi="Tahoma" w:cs="Tahoma"/>
          <w:sz w:val="24"/>
          <w:szCs w:val="24"/>
        </w:rPr>
        <w:t xml:space="preserve"> various  unions  represented  to  rectify  the  disparity   and  in  the   Memorandum of settlement  under  section 12(3)  of  the  </w:t>
      </w:r>
      <w:proofErr w:type="spellStart"/>
      <w:r w:rsidRPr="00766924">
        <w:rPr>
          <w:rFonts w:ascii="Tahoma" w:hAnsi="Tahoma" w:cs="Tahoma"/>
          <w:sz w:val="24"/>
          <w:szCs w:val="24"/>
        </w:rPr>
        <w:t>I.D.Act</w:t>
      </w:r>
      <w:proofErr w:type="spellEnd"/>
      <w:r w:rsidRPr="00766924">
        <w:rPr>
          <w:rFonts w:ascii="Tahoma" w:hAnsi="Tahoma" w:cs="Tahoma"/>
          <w:sz w:val="24"/>
          <w:szCs w:val="24"/>
        </w:rPr>
        <w:t xml:space="preserve">  1947  reached   before      the      Commissioner of    </w:t>
      </w:r>
      <w:proofErr w:type="spellStart"/>
      <w:r w:rsidRPr="00766924">
        <w:rPr>
          <w:rFonts w:ascii="Tahoma" w:hAnsi="Tahoma" w:cs="Tahoma"/>
          <w:sz w:val="24"/>
          <w:szCs w:val="24"/>
        </w:rPr>
        <w:t>Labour</w:t>
      </w:r>
      <w:proofErr w:type="spellEnd"/>
      <w:r w:rsidRPr="00766924">
        <w:rPr>
          <w:rFonts w:ascii="Tahoma" w:hAnsi="Tahoma" w:cs="Tahoma"/>
          <w:sz w:val="24"/>
          <w:szCs w:val="24"/>
        </w:rPr>
        <w:t>, Chennai on 9-1-2014   and  (Per)  (CMD)  TANGEDCO  Proceedings  No:26,  (</w:t>
      </w:r>
      <w:proofErr w:type="spellStart"/>
      <w:r w:rsidRPr="00766924">
        <w:rPr>
          <w:rFonts w:ascii="Tahoma" w:hAnsi="Tahoma" w:cs="Tahoma"/>
          <w:sz w:val="24"/>
          <w:szCs w:val="24"/>
        </w:rPr>
        <w:t>Adm.Branch</w:t>
      </w:r>
      <w:proofErr w:type="spellEnd"/>
      <w:r w:rsidRPr="00766924">
        <w:rPr>
          <w:rFonts w:ascii="Tahoma" w:hAnsi="Tahoma" w:cs="Tahoma"/>
          <w:sz w:val="24"/>
          <w:szCs w:val="24"/>
        </w:rPr>
        <w:t>), dt.04-03-2014  a  Committee   was  constituted  for  reviewing  the  convergence of  different   cadres in various  categories  in  the  existing Double Channel  Promotion in R.W.E.</w:t>
      </w:r>
    </w:p>
    <w:p w:rsidR="007E0CCC" w:rsidRDefault="00056210" w:rsidP="00056210">
      <w:pPr>
        <w:jc w:val="right"/>
        <w:rPr>
          <w:rFonts w:ascii="Tahoma" w:hAnsi="Tahoma"/>
          <w:sz w:val="24"/>
        </w:rPr>
      </w:pPr>
      <w:r w:rsidRPr="00056210">
        <w:rPr>
          <w:rFonts w:ascii="Tahoma" w:hAnsi="Tahoma"/>
          <w:sz w:val="24"/>
        </w:rPr>
        <w:t>--2</w:t>
      </w:r>
    </w:p>
    <w:p w:rsidR="00A30DBB" w:rsidRDefault="00A30DBB" w:rsidP="00056210">
      <w:pPr>
        <w:jc w:val="right"/>
        <w:rPr>
          <w:rFonts w:ascii="Tahoma" w:hAnsi="Tahoma"/>
          <w:sz w:val="24"/>
        </w:rPr>
      </w:pPr>
    </w:p>
    <w:p w:rsidR="00056210" w:rsidRDefault="00056210" w:rsidP="00056210">
      <w:pPr>
        <w:jc w:val="right"/>
        <w:rPr>
          <w:rFonts w:ascii="Tahoma" w:hAnsi="Tahoma"/>
          <w:sz w:val="24"/>
        </w:rPr>
      </w:pPr>
    </w:p>
    <w:p w:rsidR="00056210" w:rsidRDefault="00056210" w:rsidP="00056210">
      <w:pPr>
        <w:jc w:val="center"/>
        <w:rPr>
          <w:rFonts w:ascii="Tahoma" w:hAnsi="Tahoma"/>
          <w:sz w:val="24"/>
        </w:rPr>
      </w:pPr>
      <w:r>
        <w:rPr>
          <w:rFonts w:ascii="Tahoma" w:hAnsi="Tahoma"/>
          <w:sz w:val="24"/>
        </w:rPr>
        <w:lastRenderedPageBreak/>
        <w:t xml:space="preserve">:: </w:t>
      </w:r>
      <w:proofErr w:type="gramStart"/>
      <w:r>
        <w:rPr>
          <w:rFonts w:ascii="Tahoma" w:hAnsi="Tahoma"/>
          <w:sz w:val="24"/>
        </w:rPr>
        <w:t>2 :</w:t>
      </w:r>
      <w:proofErr w:type="gramEnd"/>
      <w:r>
        <w:rPr>
          <w:rFonts w:ascii="Tahoma" w:hAnsi="Tahoma"/>
          <w:sz w:val="24"/>
        </w:rPr>
        <w:t>:</w:t>
      </w:r>
    </w:p>
    <w:p w:rsidR="00056210" w:rsidRPr="00056210" w:rsidRDefault="00056210" w:rsidP="00056210">
      <w:pPr>
        <w:jc w:val="center"/>
        <w:rPr>
          <w:rFonts w:ascii="Tahoma" w:hAnsi="Tahoma"/>
          <w:sz w:val="24"/>
        </w:rPr>
      </w:pPr>
    </w:p>
    <w:p w:rsidR="00056210" w:rsidRDefault="007E0CCC" w:rsidP="00056210">
      <w:pPr>
        <w:ind w:firstLine="720"/>
        <w:jc w:val="both"/>
        <w:rPr>
          <w:rFonts w:ascii="Tahoma" w:hAnsi="Tahoma" w:cs="Tahoma"/>
          <w:sz w:val="24"/>
          <w:szCs w:val="24"/>
        </w:rPr>
      </w:pPr>
      <w:r>
        <w:rPr>
          <w:rFonts w:ascii="Tahoma" w:hAnsi="Tahoma" w:cs="Tahoma"/>
          <w:sz w:val="24"/>
          <w:szCs w:val="24"/>
        </w:rPr>
        <w:t xml:space="preserve">4) </w:t>
      </w:r>
      <w:r w:rsidRPr="00766924">
        <w:rPr>
          <w:rFonts w:ascii="Tahoma" w:hAnsi="Tahoma" w:cs="Tahoma"/>
          <w:sz w:val="24"/>
          <w:szCs w:val="24"/>
        </w:rPr>
        <w:t>The  report  of  the Committee   was  discussed  with  the  unions  on  different  dates.  After   taking  into  account  the  views/suggestions/objection of  the  various Unions,    and  also  considering  the  fact   that   large  number of  persons  opted  Wireman  line of  promotion  retiring  without   further  promotion</w:t>
      </w:r>
      <w:r>
        <w:rPr>
          <w:rFonts w:ascii="Tahoma" w:hAnsi="Tahoma" w:cs="Tahoma"/>
          <w:sz w:val="24"/>
          <w:szCs w:val="24"/>
        </w:rPr>
        <w:t>.</w:t>
      </w:r>
      <w:r w:rsidR="00056210">
        <w:rPr>
          <w:rFonts w:ascii="Tahoma" w:hAnsi="Tahoma" w:cs="Tahoma"/>
          <w:sz w:val="24"/>
          <w:szCs w:val="24"/>
        </w:rPr>
        <w:t xml:space="preserve"> In this regard, 6 Nos. proposals were submitted.</w:t>
      </w:r>
    </w:p>
    <w:p w:rsidR="00056210" w:rsidRDefault="00056210" w:rsidP="00056210">
      <w:pPr>
        <w:ind w:firstLine="720"/>
        <w:jc w:val="both"/>
        <w:rPr>
          <w:rFonts w:ascii="Tahoma" w:hAnsi="Tahoma" w:cs="Tahoma"/>
          <w:sz w:val="24"/>
          <w:szCs w:val="24"/>
        </w:rPr>
      </w:pPr>
    </w:p>
    <w:p w:rsidR="007E0CCC" w:rsidRDefault="007E0CCC" w:rsidP="00056210">
      <w:pPr>
        <w:ind w:firstLine="720"/>
        <w:jc w:val="both"/>
        <w:rPr>
          <w:rFonts w:ascii="Tahoma" w:hAnsi="Tahoma"/>
          <w:b/>
          <w:sz w:val="24"/>
          <w:u w:val="single"/>
        </w:rPr>
      </w:pPr>
      <w:r>
        <w:rPr>
          <w:rFonts w:ascii="Tahoma" w:hAnsi="Tahoma"/>
          <w:sz w:val="24"/>
        </w:rPr>
        <w:t xml:space="preserve">5) </w:t>
      </w:r>
      <w:r w:rsidRPr="00766924">
        <w:rPr>
          <w:rFonts w:ascii="Tahoma" w:hAnsi="Tahoma"/>
          <w:sz w:val="24"/>
        </w:rPr>
        <w:t>After careful consideration</w:t>
      </w:r>
      <w:proofErr w:type="gramStart"/>
      <w:r>
        <w:rPr>
          <w:rFonts w:ascii="Tahoma" w:hAnsi="Tahoma"/>
          <w:sz w:val="24"/>
        </w:rPr>
        <w:t>,</w:t>
      </w:r>
      <w:r w:rsidRPr="00766924">
        <w:rPr>
          <w:rFonts w:ascii="Tahoma" w:hAnsi="Tahoma"/>
          <w:sz w:val="24"/>
        </w:rPr>
        <w:t xml:space="preserve"> </w:t>
      </w:r>
      <w:r w:rsidR="00BE4FCB">
        <w:rPr>
          <w:rFonts w:ascii="Tahoma" w:hAnsi="Tahoma"/>
          <w:sz w:val="24"/>
        </w:rPr>
        <w:t xml:space="preserve"> </w:t>
      </w:r>
      <w:r w:rsidRPr="00766924">
        <w:rPr>
          <w:rFonts w:ascii="Tahoma" w:hAnsi="Tahoma"/>
          <w:sz w:val="24"/>
        </w:rPr>
        <w:t>the</w:t>
      </w:r>
      <w:proofErr w:type="gramEnd"/>
      <w:r w:rsidRPr="00766924">
        <w:rPr>
          <w:rFonts w:ascii="Tahoma" w:hAnsi="Tahoma"/>
          <w:sz w:val="24"/>
        </w:rPr>
        <w:t xml:space="preserve"> Board of TANGEDCO hereby accord</w:t>
      </w:r>
      <w:r>
        <w:rPr>
          <w:rFonts w:ascii="Tahoma" w:hAnsi="Tahoma"/>
          <w:sz w:val="24"/>
        </w:rPr>
        <w:t>ed</w:t>
      </w:r>
      <w:r w:rsidRPr="00766924">
        <w:rPr>
          <w:rFonts w:ascii="Tahoma" w:hAnsi="Tahoma"/>
          <w:sz w:val="24"/>
        </w:rPr>
        <w:t xml:space="preserve">  approval </w:t>
      </w:r>
      <w:r w:rsidRPr="00766924">
        <w:rPr>
          <w:rFonts w:ascii="Tahoma" w:hAnsi="Tahoma" w:cs="Tahoma"/>
          <w:sz w:val="24"/>
          <w:szCs w:val="24"/>
        </w:rPr>
        <w:t>for</w:t>
      </w:r>
      <w:r>
        <w:rPr>
          <w:rFonts w:ascii="Tahoma" w:hAnsi="Tahoma" w:cs="Tahoma"/>
          <w:sz w:val="24"/>
          <w:szCs w:val="24"/>
        </w:rPr>
        <w:t xml:space="preserve">  the  </w:t>
      </w:r>
      <w:r w:rsidRPr="00766924">
        <w:rPr>
          <w:rFonts w:ascii="Tahoma" w:hAnsi="Tahoma"/>
          <w:sz w:val="24"/>
        </w:rPr>
        <w:t>following:-</w:t>
      </w:r>
    </w:p>
    <w:p w:rsidR="007E0CCC" w:rsidRDefault="007E0CCC" w:rsidP="00302B53">
      <w:pPr>
        <w:rPr>
          <w:rFonts w:ascii="Tahoma" w:hAnsi="Tahoma"/>
          <w:b/>
          <w:sz w:val="24"/>
          <w:u w:val="single"/>
        </w:rPr>
      </w:pPr>
    </w:p>
    <w:tbl>
      <w:tblPr>
        <w:tblW w:w="7796" w:type="dxa"/>
        <w:tblInd w:w="959" w:type="dxa"/>
        <w:tblLook w:val="04A0"/>
      </w:tblPr>
      <w:tblGrid>
        <w:gridCol w:w="720"/>
        <w:gridCol w:w="7042"/>
        <w:gridCol w:w="34"/>
      </w:tblGrid>
      <w:tr w:rsidR="00302B53" w:rsidTr="00056210">
        <w:tc>
          <w:tcPr>
            <w:tcW w:w="720" w:type="dxa"/>
          </w:tcPr>
          <w:p w:rsidR="00302B53" w:rsidRPr="009609D4" w:rsidRDefault="00056210" w:rsidP="00654E01">
            <w:pPr>
              <w:jc w:val="both"/>
              <w:rPr>
                <w:rFonts w:ascii="Tahoma" w:hAnsi="Tahoma" w:cs="Tahoma"/>
                <w:sz w:val="24"/>
              </w:rPr>
            </w:pPr>
            <w:proofErr w:type="spellStart"/>
            <w:r>
              <w:rPr>
                <w:rFonts w:ascii="Tahoma" w:hAnsi="Tahoma" w:cs="Tahoma"/>
                <w:sz w:val="24"/>
              </w:rPr>
              <w:t>i</w:t>
            </w:r>
            <w:proofErr w:type="spellEnd"/>
            <w:r>
              <w:rPr>
                <w:rFonts w:ascii="Tahoma" w:hAnsi="Tahoma" w:cs="Tahoma"/>
                <w:sz w:val="24"/>
              </w:rPr>
              <w:t xml:space="preserve">) </w:t>
            </w:r>
          </w:p>
        </w:tc>
        <w:tc>
          <w:tcPr>
            <w:tcW w:w="7076" w:type="dxa"/>
            <w:gridSpan w:val="2"/>
          </w:tcPr>
          <w:p w:rsidR="00654E01" w:rsidRDefault="00654E01" w:rsidP="00654E01">
            <w:pPr>
              <w:pStyle w:val="ListParagraph"/>
              <w:ind w:left="0"/>
              <w:jc w:val="both"/>
              <w:rPr>
                <w:rFonts w:ascii="Tahoma" w:hAnsi="Tahoma" w:cs="Tahoma"/>
                <w:sz w:val="24"/>
              </w:rPr>
            </w:pPr>
            <w:r>
              <w:rPr>
                <w:rFonts w:ascii="Tahoma" w:hAnsi="Tahoma" w:cs="Tahoma"/>
                <w:sz w:val="24"/>
              </w:rPr>
              <w:t xml:space="preserve">To  create  </w:t>
            </w:r>
            <w:r w:rsidR="00302B53" w:rsidRPr="009609D4">
              <w:rPr>
                <w:rFonts w:ascii="Tahoma" w:hAnsi="Tahoma" w:cs="Tahoma"/>
                <w:sz w:val="24"/>
              </w:rPr>
              <w:t>Supernumerary post</w:t>
            </w:r>
            <w:r>
              <w:rPr>
                <w:rFonts w:ascii="Tahoma" w:hAnsi="Tahoma" w:cs="Tahoma"/>
                <w:sz w:val="24"/>
              </w:rPr>
              <w:t>s</w:t>
            </w:r>
            <w:r w:rsidR="00302B53" w:rsidRPr="009609D4">
              <w:rPr>
                <w:rFonts w:ascii="Tahoma" w:hAnsi="Tahoma" w:cs="Tahoma"/>
                <w:sz w:val="24"/>
              </w:rPr>
              <w:t xml:space="preserve"> of Line Inspector</w:t>
            </w:r>
            <w:r>
              <w:rPr>
                <w:rFonts w:ascii="Tahoma" w:hAnsi="Tahoma" w:cs="Tahoma"/>
                <w:sz w:val="24"/>
              </w:rPr>
              <w:t xml:space="preserve">  to  the  extent   required  to  give  promotion  to  the  Senior  Wireman  who was   affected based   on  the  Helper  seniority  without  back  wages  with  effect  from   the  date of  issue of  order   and  no pay  anomaly  claim  to  be entertained   on  any account.</w:t>
            </w:r>
            <w:r w:rsidR="007E0CCC">
              <w:rPr>
                <w:rFonts w:ascii="Tahoma" w:hAnsi="Tahoma" w:cs="Tahoma"/>
                <w:sz w:val="24"/>
              </w:rPr>
              <w:t xml:space="preserve"> </w:t>
            </w:r>
            <w:r>
              <w:rPr>
                <w:rFonts w:ascii="Tahoma" w:hAnsi="Tahoma" w:cs="Tahoma"/>
                <w:sz w:val="24"/>
              </w:rPr>
              <w:t>The  post of  supernumerary  will  be  abolished   as  and  when   the  above  person  promoted  to  the regular  post.</w:t>
            </w:r>
          </w:p>
          <w:p w:rsidR="00302B53" w:rsidRPr="009609D4" w:rsidRDefault="00302B53" w:rsidP="00654E01">
            <w:pPr>
              <w:pStyle w:val="ListParagraph"/>
              <w:ind w:left="0"/>
              <w:jc w:val="both"/>
              <w:rPr>
                <w:rFonts w:ascii="Tahoma" w:hAnsi="Tahoma" w:cs="Tahoma"/>
                <w:sz w:val="2"/>
              </w:rPr>
            </w:pPr>
          </w:p>
        </w:tc>
      </w:tr>
      <w:tr w:rsidR="00302B53" w:rsidTr="00056210">
        <w:tc>
          <w:tcPr>
            <w:tcW w:w="720" w:type="dxa"/>
          </w:tcPr>
          <w:p w:rsidR="00302B53" w:rsidRPr="009609D4" w:rsidRDefault="00302B53" w:rsidP="007E0CCC">
            <w:pPr>
              <w:jc w:val="center"/>
              <w:rPr>
                <w:rFonts w:ascii="Tahoma" w:hAnsi="Tahoma" w:cs="Tahoma"/>
                <w:sz w:val="24"/>
              </w:rPr>
            </w:pPr>
          </w:p>
        </w:tc>
        <w:tc>
          <w:tcPr>
            <w:tcW w:w="7076" w:type="dxa"/>
            <w:gridSpan w:val="2"/>
          </w:tcPr>
          <w:p w:rsidR="00302B53" w:rsidRPr="009609D4" w:rsidRDefault="00D80201" w:rsidP="007E0CCC">
            <w:pPr>
              <w:pStyle w:val="ListParagraph"/>
              <w:ind w:left="0"/>
              <w:jc w:val="center"/>
              <w:rPr>
                <w:rFonts w:ascii="Tahoma" w:hAnsi="Tahoma" w:cs="Tahoma"/>
                <w:sz w:val="24"/>
              </w:rPr>
            </w:pPr>
            <w:r>
              <w:rPr>
                <w:rFonts w:ascii="Tahoma" w:hAnsi="Tahoma" w:cs="Tahoma"/>
                <w:sz w:val="24"/>
              </w:rPr>
              <w:t xml:space="preserve">                         </w:t>
            </w:r>
            <w:r w:rsidR="007E0CCC">
              <w:rPr>
                <w:rFonts w:ascii="Tahoma" w:hAnsi="Tahoma" w:cs="Tahoma"/>
                <w:sz w:val="24"/>
              </w:rPr>
              <w:t xml:space="preserve">                                     </w:t>
            </w:r>
          </w:p>
        </w:tc>
      </w:tr>
      <w:tr w:rsidR="00302B53" w:rsidRPr="003A078B" w:rsidTr="00056210">
        <w:trPr>
          <w:gridAfter w:val="1"/>
          <w:wAfter w:w="34" w:type="dxa"/>
        </w:trPr>
        <w:tc>
          <w:tcPr>
            <w:tcW w:w="720" w:type="dxa"/>
          </w:tcPr>
          <w:p w:rsidR="00302B53" w:rsidRPr="003A078B" w:rsidRDefault="00056210" w:rsidP="007E0CCC">
            <w:pPr>
              <w:rPr>
                <w:rFonts w:ascii="Tahoma" w:hAnsi="Tahoma" w:cs="Tahoma"/>
                <w:sz w:val="24"/>
              </w:rPr>
            </w:pPr>
            <w:r>
              <w:rPr>
                <w:rFonts w:ascii="Tahoma" w:hAnsi="Tahoma" w:cs="Tahoma"/>
                <w:sz w:val="24"/>
              </w:rPr>
              <w:t>i</w:t>
            </w:r>
            <w:r w:rsidR="007E0CCC">
              <w:rPr>
                <w:rFonts w:ascii="Tahoma" w:hAnsi="Tahoma" w:cs="Tahoma"/>
                <w:sz w:val="24"/>
              </w:rPr>
              <w:t>i</w:t>
            </w:r>
            <w:r w:rsidR="00302B53">
              <w:rPr>
                <w:rFonts w:ascii="Tahoma" w:hAnsi="Tahoma" w:cs="Tahoma"/>
                <w:sz w:val="24"/>
              </w:rPr>
              <w:t>)</w:t>
            </w:r>
          </w:p>
        </w:tc>
        <w:tc>
          <w:tcPr>
            <w:tcW w:w="7042" w:type="dxa"/>
          </w:tcPr>
          <w:p w:rsidR="00DB7F87" w:rsidRDefault="00654E01" w:rsidP="00654E01">
            <w:pPr>
              <w:ind w:left="34" w:hanging="34"/>
              <w:jc w:val="both"/>
              <w:rPr>
                <w:rFonts w:ascii="Tahoma" w:hAnsi="Tahoma" w:cs="Tahoma"/>
                <w:sz w:val="24"/>
              </w:rPr>
            </w:pPr>
            <w:proofErr w:type="gramStart"/>
            <w:r>
              <w:rPr>
                <w:rFonts w:ascii="Tahoma" w:hAnsi="Tahoma" w:cs="Tahoma"/>
                <w:sz w:val="24"/>
              </w:rPr>
              <w:t>To  delete</w:t>
            </w:r>
            <w:proofErr w:type="gramEnd"/>
            <w:r>
              <w:rPr>
                <w:rFonts w:ascii="Tahoma" w:hAnsi="Tahoma" w:cs="Tahoma"/>
                <w:sz w:val="24"/>
              </w:rPr>
              <w:t xml:space="preserve"> th</w:t>
            </w:r>
            <w:r w:rsidR="00302B53" w:rsidRPr="003A078B">
              <w:rPr>
                <w:rFonts w:ascii="Tahoma" w:hAnsi="Tahoma" w:cs="Tahoma"/>
                <w:sz w:val="24"/>
              </w:rPr>
              <w:t xml:space="preserve">e version of date of joining insisted in </w:t>
            </w:r>
            <w:proofErr w:type="spellStart"/>
            <w:r w:rsidR="00302B53" w:rsidRPr="003A078B">
              <w:rPr>
                <w:rFonts w:ascii="Tahoma" w:hAnsi="Tahoma" w:cs="Tahoma"/>
                <w:sz w:val="24"/>
              </w:rPr>
              <w:t>para</w:t>
            </w:r>
            <w:proofErr w:type="spellEnd"/>
            <w:r w:rsidR="00302B53" w:rsidRPr="003A078B">
              <w:rPr>
                <w:rFonts w:ascii="Tahoma" w:hAnsi="Tahoma" w:cs="Tahoma"/>
                <w:sz w:val="24"/>
              </w:rPr>
              <w:t xml:space="preserve"> 3 of the Memo.No.051836/555/ G.46/ G.462/2010-6, dt.05.11.2010 for considering promotion to the foreman I Grade from the post of Line Inspector/Commercial Inspector</w:t>
            </w:r>
            <w:r>
              <w:rPr>
                <w:rFonts w:ascii="Tahoma" w:hAnsi="Tahoma" w:cs="Tahoma"/>
                <w:sz w:val="24"/>
              </w:rPr>
              <w:t>.</w:t>
            </w:r>
            <w:r w:rsidR="00766924">
              <w:rPr>
                <w:rFonts w:ascii="Tahoma" w:hAnsi="Tahoma" w:cs="Tahoma"/>
                <w:sz w:val="24"/>
              </w:rPr>
              <w:t xml:space="preserve">           </w:t>
            </w:r>
          </w:p>
          <w:p w:rsidR="00DB7F87" w:rsidRDefault="00766924" w:rsidP="00654E01">
            <w:pPr>
              <w:ind w:left="34" w:hanging="34"/>
              <w:jc w:val="both"/>
              <w:rPr>
                <w:rFonts w:ascii="Tahoma" w:hAnsi="Tahoma" w:cs="Tahoma"/>
                <w:sz w:val="24"/>
              </w:rPr>
            </w:pPr>
            <w:r>
              <w:rPr>
                <w:rFonts w:ascii="Tahoma" w:hAnsi="Tahoma" w:cs="Tahoma"/>
                <w:sz w:val="24"/>
              </w:rPr>
              <w:t xml:space="preserve">        </w:t>
            </w:r>
          </w:p>
          <w:p w:rsidR="00654E01" w:rsidRDefault="00654E01" w:rsidP="00DB7F87">
            <w:pPr>
              <w:ind w:left="34" w:hanging="34"/>
              <w:jc w:val="both"/>
              <w:rPr>
                <w:rFonts w:ascii="Tahoma" w:hAnsi="Tahoma" w:cs="Tahoma"/>
                <w:sz w:val="2"/>
              </w:rPr>
            </w:pPr>
          </w:p>
          <w:p w:rsidR="00DB7F87" w:rsidRPr="00897598" w:rsidRDefault="00DB7F87" w:rsidP="00DB7F87">
            <w:pPr>
              <w:ind w:left="34" w:hanging="34"/>
              <w:jc w:val="both"/>
              <w:rPr>
                <w:rFonts w:ascii="Tahoma" w:hAnsi="Tahoma" w:cs="Tahoma"/>
                <w:sz w:val="2"/>
              </w:rPr>
            </w:pPr>
          </w:p>
        </w:tc>
      </w:tr>
      <w:tr w:rsidR="00302B53" w:rsidRPr="003A078B" w:rsidTr="00056210">
        <w:trPr>
          <w:gridAfter w:val="1"/>
          <w:wAfter w:w="34" w:type="dxa"/>
        </w:trPr>
        <w:tc>
          <w:tcPr>
            <w:tcW w:w="720" w:type="dxa"/>
          </w:tcPr>
          <w:p w:rsidR="00302B53" w:rsidRPr="003A078B" w:rsidRDefault="007E0CCC" w:rsidP="00654E01">
            <w:pPr>
              <w:rPr>
                <w:rFonts w:ascii="Tahoma" w:hAnsi="Tahoma" w:cs="Tahoma"/>
                <w:sz w:val="24"/>
              </w:rPr>
            </w:pPr>
            <w:proofErr w:type="spellStart"/>
            <w:r>
              <w:rPr>
                <w:rFonts w:ascii="Tahoma" w:hAnsi="Tahoma" w:cs="Tahoma"/>
                <w:sz w:val="24"/>
              </w:rPr>
              <w:t>i</w:t>
            </w:r>
            <w:proofErr w:type="spellEnd"/>
            <w:r w:rsidR="00302B53">
              <w:rPr>
                <w:rFonts w:ascii="Tahoma" w:hAnsi="Tahoma" w:cs="Tahoma"/>
                <w:sz w:val="24"/>
              </w:rPr>
              <w:t>)</w:t>
            </w:r>
          </w:p>
        </w:tc>
        <w:tc>
          <w:tcPr>
            <w:tcW w:w="7042" w:type="dxa"/>
          </w:tcPr>
          <w:p w:rsidR="00302B53" w:rsidRPr="003A078B" w:rsidRDefault="00302B53" w:rsidP="004E7BD6">
            <w:pPr>
              <w:pStyle w:val="ListParagraph"/>
              <w:ind w:left="1446" w:hanging="1412"/>
              <w:jc w:val="both"/>
              <w:rPr>
                <w:rFonts w:ascii="Tahoma" w:hAnsi="Tahoma" w:cs="Tahoma"/>
                <w:sz w:val="24"/>
              </w:rPr>
            </w:pPr>
            <w:r w:rsidRPr="003A078B">
              <w:rPr>
                <w:rFonts w:ascii="Tahoma" w:hAnsi="Tahoma" w:cs="Tahoma"/>
                <w:sz w:val="24"/>
              </w:rPr>
              <w:t>Conversion as Commercial Assistant to Wireman/Wireman to</w:t>
            </w:r>
          </w:p>
          <w:p w:rsidR="00302B53" w:rsidRPr="003A078B" w:rsidRDefault="00302B53" w:rsidP="004E7BD6">
            <w:pPr>
              <w:pStyle w:val="ListParagraph"/>
              <w:ind w:left="1446" w:hanging="1412"/>
              <w:rPr>
                <w:rFonts w:ascii="Tahoma" w:hAnsi="Tahoma" w:cs="Tahoma"/>
                <w:sz w:val="24"/>
              </w:rPr>
            </w:pPr>
            <w:r w:rsidRPr="003A078B">
              <w:rPr>
                <w:rFonts w:ascii="Tahoma" w:hAnsi="Tahoma" w:cs="Tahoma"/>
                <w:sz w:val="24"/>
              </w:rPr>
              <w:t>Commercial Assistant, Commercial Inspector to Line Inspector,</w:t>
            </w:r>
          </w:p>
          <w:p w:rsidR="00654E01" w:rsidRDefault="00302B53" w:rsidP="004E7BD6">
            <w:pPr>
              <w:pStyle w:val="ListParagraph"/>
              <w:ind w:left="1446" w:hanging="1412"/>
              <w:jc w:val="both"/>
              <w:rPr>
                <w:rFonts w:ascii="Tahoma" w:hAnsi="Tahoma" w:cs="Tahoma"/>
                <w:sz w:val="24"/>
              </w:rPr>
            </w:pPr>
            <w:r w:rsidRPr="003A078B">
              <w:rPr>
                <w:rFonts w:ascii="Tahoma" w:hAnsi="Tahoma" w:cs="Tahoma"/>
                <w:sz w:val="24"/>
              </w:rPr>
              <w:t xml:space="preserve">and Line Inspector to Commercial Inspector </w:t>
            </w:r>
            <w:r w:rsidR="00654E01">
              <w:rPr>
                <w:rFonts w:ascii="Tahoma" w:hAnsi="Tahoma" w:cs="Tahoma"/>
                <w:sz w:val="24"/>
              </w:rPr>
              <w:t>respectively will</w:t>
            </w:r>
          </w:p>
          <w:p w:rsidR="00302B53" w:rsidRPr="00144CAF" w:rsidRDefault="00302B53" w:rsidP="004E7BD6">
            <w:pPr>
              <w:pStyle w:val="ListParagraph"/>
              <w:ind w:left="1446" w:hanging="1412"/>
              <w:jc w:val="both"/>
              <w:rPr>
                <w:rFonts w:ascii="Tahoma" w:hAnsi="Tahoma" w:cs="Tahoma"/>
                <w:sz w:val="24"/>
              </w:rPr>
            </w:pPr>
            <w:proofErr w:type="gramStart"/>
            <w:r w:rsidRPr="003A078B">
              <w:rPr>
                <w:rFonts w:ascii="Tahoma" w:hAnsi="Tahoma" w:cs="Tahoma"/>
                <w:sz w:val="24"/>
              </w:rPr>
              <w:t>not</w:t>
            </w:r>
            <w:proofErr w:type="gramEnd"/>
            <w:r w:rsidRPr="003A078B">
              <w:rPr>
                <w:rFonts w:ascii="Tahoma" w:hAnsi="Tahoma" w:cs="Tahoma"/>
                <w:sz w:val="24"/>
              </w:rPr>
              <w:t xml:space="preserve"> be entertained</w:t>
            </w:r>
            <w:r w:rsidR="00056210">
              <w:rPr>
                <w:rFonts w:ascii="Tahoma" w:hAnsi="Tahoma" w:cs="Tahoma"/>
                <w:sz w:val="24"/>
              </w:rPr>
              <w:t>.</w:t>
            </w:r>
            <w:r w:rsidRPr="003A078B">
              <w:rPr>
                <w:rFonts w:ascii="Tahoma" w:hAnsi="Tahoma" w:cs="Tahoma"/>
                <w:sz w:val="24"/>
              </w:rPr>
              <w:tab/>
            </w:r>
          </w:p>
        </w:tc>
      </w:tr>
      <w:tr w:rsidR="00766924" w:rsidRPr="003A078B" w:rsidTr="00056210">
        <w:trPr>
          <w:gridAfter w:val="1"/>
          <w:wAfter w:w="34" w:type="dxa"/>
        </w:trPr>
        <w:tc>
          <w:tcPr>
            <w:tcW w:w="720" w:type="dxa"/>
          </w:tcPr>
          <w:p w:rsidR="00766924" w:rsidRDefault="00766924" w:rsidP="00654E01">
            <w:pPr>
              <w:rPr>
                <w:rFonts w:ascii="Tahoma" w:hAnsi="Tahoma" w:cs="Tahoma"/>
                <w:sz w:val="24"/>
              </w:rPr>
            </w:pPr>
          </w:p>
        </w:tc>
        <w:tc>
          <w:tcPr>
            <w:tcW w:w="7042" w:type="dxa"/>
          </w:tcPr>
          <w:p w:rsidR="00766924" w:rsidRPr="003A078B" w:rsidRDefault="00766924" w:rsidP="004E7BD6">
            <w:pPr>
              <w:pStyle w:val="ListParagraph"/>
              <w:ind w:left="1446" w:hanging="1412"/>
              <w:jc w:val="both"/>
              <w:rPr>
                <w:rFonts w:ascii="Tahoma" w:hAnsi="Tahoma" w:cs="Tahoma"/>
                <w:sz w:val="24"/>
              </w:rPr>
            </w:pPr>
          </w:p>
        </w:tc>
      </w:tr>
    </w:tbl>
    <w:p w:rsidR="00C972DC" w:rsidRDefault="00C972DC" w:rsidP="00C972DC">
      <w:pPr>
        <w:jc w:val="center"/>
        <w:rPr>
          <w:rFonts w:ascii="Tahoma" w:hAnsi="Tahoma"/>
          <w:sz w:val="24"/>
        </w:rPr>
      </w:pPr>
      <w:r>
        <w:rPr>
          <w:rFonts w:ascii="Tahoma" w:hAnsi="Tahoma"/>
          <w:sz w:val="24"/>
        </w:rPr>
        <w:t>(BY ORDER OF THE BOARD</w:t>
      </w:r>
      <w:r w:rsidR="00056210">
        <w:rPr>
          <w:rFonts w:ascii="Tahoma" w:hAnsi="Tahoma"/>
          <w:sz w:val="24"/>
        </w:rPr>
        <w:t xml:space="preserve"> OF TANGEDCO</w:t>
      </w:r>
      <w:r>
        <w:rPr>
          <w:rFonts w:ascii="Tahoma" w:hAnsi="Tahoma"/>
          <w:sz w:val="24"/>
        </w:rPr>
        <w:t>)</w:t>
      </w:r>
    </w:p>
    <w:p w:rsidR="00C972DC" w:rsidRDefault="00C972DC" w:rsidP="00C972DC">
      <w:pPr>
        <w:rPr>
          <w:rFonts w:ascii="Tahoma" w:hAnsi="Tahoma" w:cs="Tahoma"/>
          <w:sz w:val="24"/>
        </w:rPr>
      </w:pPr>
      <w:r>
        <w:rPr>
          <w:rFonts w:ascii="Tahoma" w:hAnsi="Tahoma" w:cs="Tahoma"/>
          <w:sz w:val="24"/>
        </w:rPr>
        <w:tab/>
      </w:r>
    </w:p>
    <w:p w:rsidR="00D80201" w:rsidRDefault="00D80201" w:rsidP="00C972DC">
      <w:pPr>
        <w:rPr>
          <w:rFonts w:ascii="Tahoma" w:hAnsi="Tahoma" w:cs="Tahoma"/>
          <w:sz w:val="24"/>
        </w:rPr>
      </w:pPr>
    </w:p>
    <w:p w:rsidR="00C972DC" w:rsidRDefault="00056210" w:rsidP="00C972DC">
      <w:pPr>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 xml:space="preserve">    A.V. RAVI,</w:t>
      </w:r>
    </w:p>
    <w:p w:rsidR="00056210" w:rsidRDefault="00056210" w:rsidP="00056210">
      <w:pPr>
        <w:jc w:val="right"/>
        <w:rPr>
          <w:rFonts w:ascii="Tahoma" w:hAnsi="Tahoma" w:cs="Tahoma"/>
          <w:sz w:val="24"/>
        </w:rPr>
      </w:pPr>
      <w:r>
        <w:rPr>
          <w:rFonts w:ascii="Tahoma" w:hAnsi="Tahoma" w:cs="Tahoma"/>
          <w:sz w:val="24"/>
        </w:rPr>
        <w:t>CHIEF ENGINEER/PERSONNEL.</w:t>
      </w:r>
    </w:p>
    <w:p w:rsidR="00C972DC" w:rsidRDefault="00C972DC" w:rsidP="0094153D">
      <w:pPr>
        <w:rPr>
          <w:rFonts w:ascii="Tahoma" w:hAnsi="Tahoma" w:cs="Tahoma"/>
          <w:sz w:val="24"/>
        </w:rPr>
      </w:pPr>
      <w:r>
        <w:rPr>
          <w:rFonts w:ascii="Tahoma" w:hAnsi="Tahoma" w:cs="Tahoma"/>
          <w:sz w:val="24"/>
        </w:rPr>
        <w:t xml:space="preserve">                                                        </w:t>
      </w:r>
    </w:p>
    <w:p w:rsidR="00667B73" w:rsidRPr="007F2A3C" w:rsidRDefault="00667B73" w:rsidP="00667B73">
      <w:pPr>
        <w:jc w:val="both"/>
        <w:rPr>
          <w:rFonts w:ascii="Tahoma" w:hAnsi="Tahoma"/>
          <w:b/>
          <w:sz w:val="24"/>
          <w:u w:val="single"/>
        </w:rPr>
      </w:pPr>
      <w:r w:rsidRPr="007F2A3C">
        <w:rPr>
          <w:rFonts w:ascii="Tahoma" w:hAnsi="Tahoma"/>
          <w:b/>
          <w:sz w:val="24"/>
          <w:u w:val="single"/>
        </w:rPr>
        <w:t>To</w:t>
      </w:r>
    </w:p>
    <w:p w:rsidR="00667B73" w:rsidRDefault="00120715" w:rsidP="00667B73">
      <w:pPr>
        <w:jc w:val="both"/>
        <w:rPr>
          <w:rFonts w:ascii="Tahoma" w:hAnsi="Tahoma"/>
          <w:sz w:val="24"/>
        </w:rPr>
      </w:pPr>
      <w:proofErr w:type="gramStart"/>
      <w:r>
        <w:rPr>
          <w:rFonts w:ascii="Tahoma" w:hAnsi="Tahoma"/>
          <w:sz w:val="24"/>
        </w:rPr>
        <w:t>All Chief Engineers/Distribution Regions.</w:t>
      </w:r>
      <w:proofErr w:type="gramEnd"/>
    </w:p>
    <w:p w:rsidR="00E5748A" w:rsidRDefault="0072063A" w:rsidP="00667B73">
      <w:pPr>
        <w:jc w:val="both"/>
        <w:rPr>
          <w:rFonts w:ascii="Tahoma" w:hAnsi="Tahoma"/>
          <w:sz w:val="24"/>
        </w:rPr>
      </w:pPr>
      <w:r>
        <w:rPr>
          <w:rFonts w:ascii="Tahoma" w:hAnsi="Tahoma"/>
          <w:sz w:val="24"/>
        </w:rPr>
        <w:t>All Superintending Engineers/El</w:t>
      </w:r>
      <w:r w:rsidR="00E27FB8">
        <w:rPr>
          <w:rFonts w:ascii="Tahoma" w:hAnsi="Tahoma"/>
          <w:sz w:val="24"/>
        </w:rPr>
        <w:t xml:space="preserve">ectricity Distribution Circles - Guidelines </w:t>
      </w:r>
      <w:r w:rsidR="00D671A1">
        <w:rPr>
          <w:rFonts w:ascii="Tahoma" w:hAnsi="Tahoma"/>
          <w:sz w:val="24"/>
        </w:rPr>
        <w:t>for fixing</w:t>
      </w:r>
      <w:r w:rsidR="00E27FB8">
        <w:rPr>
          <w:rFonts w:ascii="Tahoma" w:hAnsi="Tahoma"/>
          <w:sz w:val="24"/>
        </w:rPr>
        <w:t xml:space="preserve"> pay </w:t>
      </w:r>
      <w:r w:rsidR="00E5748A">
        <w:rPr>
          <w:rFonts w:ascii="Tahoma" w:hAnsi="Tahoma"/>
          <w:sz w:val="24"/>
        </w:rPr>
        <w:t xml:space="preserve">   </w:t>
      </w:r>
    </w:p>
    <w:p w:rsidR="00667B73" w:rsidRDefault="00E5748A" w:rsidP="00667B73">
      <w:pPr>
        <w:jc w:val="both"/>
        <w:rPr>
          <w:rFonts w:ascii="Tahoma" w:hAnsi="Tahoma"/>
          <w:sz w:val="24"/>
        </w:rPr>
      </w:pPr>
      <w:r>
        <w:rPr>
          <w:rFonts w:ascii="Tahoma" w:hAnsi="Tahoma"/>
          <w:sz w:val="24"/>
        </w:rPr>
        <w:t xml:space="preserve">                                                                                     </w:t>
      </w:r>
      <w:proofErr w:type="gramStart"/>
      <w:r w:rsidR="00E27FB8">
        <w:rPr>
          <w:rFonts w:ascii="Tahoma" w:hAnsi="Tahoma"/>
          <w:sz w:val="24"/>
        </w:rPr>
        <w:t>will</w:t>
      </w:r>
      <w:proofErr w:type="gramEnd"/>
      <w:r w:rsidR="00E27FB8">
        <w:rPr>
          <w:rFonts w:ascii="Tahoma" w:hAnsi="Tahoma"/>
          <w:sz w:val="24"/>
        </w:rPr>
        <w:t xml:space="preserve"> be issued separately.</w:t>
      </w:r>
    </w:p>
    <w:p w:rsidR="00667B73" w:rsidRPr="007F2A3C" w:rsidRDefault="00667B73" w:rsidP="00667B73">
      <w:pPr>
        <w:jc w:val="both"/>
        <w:rPr>
          <w:rFonts w:ascii="Tahoma" w:hAnsi="Tahoma"/>
          <w:b/>
          <w:sz w:val="24"/>
          <w:u w:val="single"/>
        </w:rPr>
      </w:pPr>
      <w:r w:rsidRPr="007F2A3C">
        <w:rPr>
          <w:rFonts w:ascii="Tahoma" w:hAnsi="Tahoma"/>
          <w:b/>
          <w:sz w:val="24"/>
          <w:u w:val="single"/>
        </w:rPr>
        <w:t>Copy to:</w:t>
      </w:r>
    </w:p>
    <w:p w:rsidR="00667B73" w:rsidRDefault="00667B73" w:rsidP="00667B73">
      <w:pPr>
        <w:jc w:val="both"/>
        <w:rPr>
          <w:rFonts w:ascii="Tahoma" w:hAnsi="Tahoma"/>
          <w:sz w:val="24"/>
        </w:rPr>
      </w:pPr>
      <w:proofErr w:type="gramStart"/>
      <w:r>
        <w:rPr>
          <w:rFonts w:ascii="Tahoma" w:hAnsi="Tahoma"/>
          <w:sz w:val="24"/>
        </w:rPr>
        <w:t>The Chairman's Table.</w:t>
      </w:r>
      <w:proofErr w:type="gramEnd"/>
    </w:p>
    <w:p w:rsidR="00667B73" w:rsidRDefault="00667B73" w:rsidP="00667B73">
      <w:pPr>
        <w:jc w:val="both"/>
        <w:rPr>
          <w:rFonts w:ascii="Tahoma" w:hAnsi="Tahoma"/>
          <w:sz w:val="24"/>
        </w:rPr>
      </w:pPr>
      <w:proofErr w:type="gramStart"/>
      <w:r>
        <w:rPr>
          <w:rFonts w:ascii="Tahoma" w:hAnsi="Tahoma"/>
          <w:sz w:val="24"/>
        </w:rPr>
        <w:t>The Director (Finance)/</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Director (Distribution)/</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Director (Generation)/</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Director (Projects)/</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Director (Operation)/</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Secretary/Secretariat Branch/</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120715" w:rsidRDefault="00120715" w:rsidP="00120715">
      <w:pPr>
        <w:jc w:val="both"/>
        <w:rPr>
          <w:rFonts w:ascii="Tahoma" w:hAnsi="Tahoma"/>
          <w:sz w:val="24"/>
        </w:rPr>
      </w:pPr>
      <w:r>
        <w:rPr>
          <w:rFonts w:ascii="Tahoma" w:hAnsi="Tahoma"/>
          <w:sz w:val="24"/>
        </w:rPr>
        <w:t>The Chief Financial Controller/Accounts Branch/</w:t>
      </w:r>
      <w:proofErr w:type="spellStart"/>
      <w:r>
        <w:rPr>
          <w:rFonts w:ascii="Tahoma" w:hAnsi="Tahoma"/>
          <w:sz w:val="24"/>
        </w:rPr>
        <w:t>Tangedco</w:t>
      </w:r>
      <w:proofErr w:type="spellEnd"/>
      <w:r>
        <w:rPr>
          <w:rFonts w:ascii="Tahoma" w:hAnsi="Tahoma"/>
          <w:sz w:val="24"/>
        </w:rPr>
        <w:t>/144</w:t>
      </w:r>
      <w:proofErr w:type="gramStart"/>
      <w:r>
        <w:rPr>
          <w:rFonts w:ascii="Tahoma" w:hAnsi="Tahoma"/>
          <w:sz w:val="24"/>
        </w:rPr>
        <w:t>,Anna</w:t>
      </w:r>
      <w:proofErr w:type="gramEnd"/>
      <w:r>
        <w:rPr>
          <w:rFonts w:ascii="Tahoma" w:hAnsi="Tahoma"/>
          <w:sz w:val="24"/>
        </w:rPr>
        <w:t xml:space="preserve"> </w:t>
      </w:r>
      <w:proofErr w:type="spellStart"/>
      <w:r>
        <w:rPr>
          <w:rFonts w:ascii="Tahoma" w:hAnsi="Tahoma"/>
          <w:sz w:val="24"/>
        </w:rPr>
        <w:t>Salai</w:t>
      </w:r>
      <w:proofErr w:type="spellEnd"/>
      <w:r>
        <w:rPr>
          <w:rFonts w:ascii="Tahoma" w:hAnsi="Tahoma"/>
          <w:sz w:val="24"/>
        </w:rPr>
        <w:t>/ Ch.-2.</w:t>
      </w:r>
    </w:p>
    <w:p w:rsidR="00056210" w:rsidRDefault="00056210" w:rsidP="00056210">
      <w:pPr>
        <w:jc w:val="right"/>
        <w:rPr>
          <w:rFonts w:ascii="Tahoma" w:hAnsi="Tahoma"/>
          <w:sz w:val="24"/>
        </w:rPr>
      </w:pPr>
      <w:r>
        <w:rPr>
          <w:rFonts w:ascii="Tahoma" w:hAnsi="Tahoma"/>
          <w:sz w:val="24"/>
        </w:rPr>
        <w:t>--3</w:t>
      </w:r>
    </w:p>
    <w:p w:rsidR="00636B0A" w:rsidRDefault="00636B0A" w:rsidP="00056210">
      <w:pPr>
        <w:jc w:val="right"/>
        <w:rPr>
          <w:rFonts w:ascii="Tahoma" w:hAnsi="Tahoma"/>
          <w:sz w:val="24"/>
        </w:rPr>
      </w:pPr>
    </w:p>
    <w:p w:rsidR="00636B0A" w:rsidRDefault="00636B0A" w:rsidP="00056210">
      <w:pPr>
        <w:jc w:val="right"/>
        <w:rPr>
          <w:rFonts w:ascii="Tahoma" w:hAnsi="Tahoma"/>
          <w:sz w:val="24"/>
        </w:rPr>
      </w:pPr>
    </w:p>
    <w:p w:rsidR="00056210" w:rsidRDefault="00056210" w:rsidP="00056210">
      <w:pPr>
        <w:jc w:val="center"/>
        <w:rPr>
          <w:rFonts w:ascii="Tahoma" w:hAnsi="Tahoma"/>
          <w:sz w:val="24"/>
        </w:rPr>
      </w:pPr>
      <w:r>
        <w:rPr>
          <w:rFonts w:ascii="Tahoma" w:hAnsi="Tahoma"/>
          <w:sz w:val="24"/>
        </w:rPr>
        <w:t xml:space="preserve">:: </w:t>
      </w:r>
      <w:proofErr w:type="gramStart"/>
      <w:r>
        <w:rPr>
          <w:rFonts w:ascii="Tahoma" w:hAnsi="Tahoma"/>
          <w:sz w:val="24"/>
        </w:rPr>
        <w:t>3 :</w:t>
      </w:r>
      <w:proofErr w:type="gramEnd"/>
      <w:r>
        <w:rPr>
          <w:rFonts w:ascii="Tahoma" w:hAnsi="Tahoma"/>
          <w:sz w:val="24"/>
        </w:rPr>
        <w:t>:</w:t>
      </w:r>
    </w:p>
    <w:p w:rsidR="00056210" w:rsidRDefault="00056210" w:rsidP="00056210">
      <w:pPr>
        <w:jc w:val="center"/>
        <w:rPr>
          <w:rFonts w:ascii="Tahoma" w:hAnsi="Tahoma"/>
          <w:sz w:val="24"/>
        </w:rPr>
      </w:pPr>
    </w:p>
    <w:p w:rsidR="00120715" w:rsidRDefault="00120715" w:rsidP="00120715">
      <w:pPr>
        <w:jc w:val="both"/>
        <w:rPr>
          <w:rFonts w:ascii="Tahoma" w:hAnsi="Tahoma"/>
          <w:sz w:val="24"/>
        </w:rPr>
      </w:pPr>
      <w:r>
        <w:rPr>
          <w:rFonts w:ascii="Tahoma" w:hAnsi="Tahoma"/>
          <w:sz w:val="24"/>
        </w:rPr>
        <w:t>The Chief Internal Audit Officer/Audit Branch/</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
    <w:p w:rsidR="00667B73" w:rsidRDefault="00667B73" w:rsidP="00667B73">
      <w:pPr>
        <w:jc w:val="both"/>
        <w:rPr>
          <w:rFonts w:ascii="Tahoma" w:hAnsi="Tahoma"/>
          <w:sz w:val="24"/>
        </w:rPr>
      </w:pPr>
      <w:r>
        <w:rPr>
          <w:rFonts w:ascii="Tahoma" w:hAnsi="Tahoma"/>
          <w:sz w:val="24"/>
        </w:rPr>
        <w:t>The Deputy Secretary/Establishment/Secretariat Branch/</w:t>
      </w:r>
      <w:proofErr w:type="spellStart"/>
      <w:r>
        <w:rPr>
          <w:rFonts w:ascii="Tahoma" w:hAnsi="Tahoma"/>
          <w:sz w:val="24"/>
        </w:rPr>
        <w:t>Tangedco</w:t>
      </w:r>
      <w:proofErr w:type="spellEnd"/>
      <w:r>
        <w:rPr>
          <w:rFonts w:ascii="Tahoma" w:hAnsi="Tahoma"/>
          <w:sz w:val="24"/>
        </w:rPr>
        <w:t xml:space="preserve">/Anna </w:t>
      </w:r>
      <w:proofErr w:type="spellStart"/>
      <w:r>
        <w:rPr>
          <w:rFonts w:ascii="Tahoma" w:hAnsi="Tahoma"/>
          <w:sz w:val="24"/>
        </w:rPr>
        <w:t>Salai</w:t>
      </w:r>
      <w:proofErr w:type="spellEnd"/>
      <w:r>
        <w:rPr>
          <w:rFonts w:ascii="Tahoma" w:hAnsi="Tahoma"/>
          <w:sz w:val="24"/>
        </w:rPr>
        <w:t>/Ch.2</w:t>
      </w:r>
    </w:p>
    <w:p w:rsidR="00667B73" w:rsidRDefault="00667B73" w:rsidP="00667B73">
      <w:pPr>
        <w:jc w:val="both"/>
        <w:rPr>
          <w:rFonts w:ascii="Tahoma" w:hAnsi="Tahoma"/>
          <w:sz w:val="24"/>
        </w:rPr>
      </w:pPr>
      <w:proofErr w:type="gramStart"/>
      <w:r>
        <w:rPr>
          <w:rFonts w:ascii="Tahoma" w:hAnsi="Tahoma"/>
          <w:sz w:val="24"/>
        </w:rPr>
        <w:t>The Deputy Chief Engineer/Adm. Branch/</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Industrial Relations Adviser/</w:t>
      </w:r>
      <w:proofErr w:type="spellStart"/>
      <w:r>
        <w:rPr>
          <w:rFonts w:ascii="Tahoma" w:hAnsi="Tahoma"/>
          <w:sz w:val="24"/>
        </w:rPr>
        <w:t>Tangedco</w:t>
      </w:r>
      <w:proofErr w:type="spellEnd"/>
      <w:r>
        <w:rPr>
          <w:rFonts w:ascii="Tahoma" w:hAnsi="Tahoma"/>
          <w:sz w:val="24"/>
        </w:rPr>
        <w:t xml:space="preserve">/144, Anna </w:t>
      </w:r>
      <w:proofErr w:type="spellStart"/>
      <w:r>
        <w:rPr>
          <w:rFonts w:ascii="Tahoma" w:hAnsi="Tahoma"/>
          <w:sz w:val="24"/>
        </w:rPr>
        <w:t>Salai</w:t>
      </w:r>
      <w:proofErr w:type="spellEnd"/>
      <w:r>
        <w:rPr>
          <w:rFonts w:ascii="Tahoma" w:hAnsi="Tahoma"/>
          <w:sz w:val="24"/>
        </w:rPr>
        <w:t>/Chennai-2.</w:t>
      </w:r>
      <w:proofErr w:type="gramEnd"/>
    </w:p>
    <w:p w:rsidR="00056210" w:rsidRDefault="00667B73" w:rsidP="00667B73">
      <w:pPr>
        <w:jc w:val="both"/>
        <w:rPr>
          <w:rFonts w:ascii="Tahoma" w:hAnsi="Tahoma"/>
          <w:sz w:val="24"/>
        </w:rPr>
      </w:pPr>
      <w:r>
        <w:rPr>
          <w:rFonts w:ascii="Tahoma" w:hAnsi="Tahoma"/>
          <w:sz w:val="24"/>
        </w:rPr>
        <w:t xml:space="preserve">The Senior Personnel Officers/Recruitment, </w:t>
      </w:r>
      <w:proofErr w:type="spellStart"/>
      <w:r>
        <w:rPr>
          <w:rFonts w:ascii="Tahoma" w:hAnsi="Tahoma"/>
          <w:sz w:val="24"/>
        </w:rPr>
        <w:t>Labour</w:t>
      </w:r>
      <w:proofErr w:type="spellEnd"/>
      <w:r>
        <w:rPr>
          <w:rFonts w:ascii="Tahoma" w:hAnsi="Tahoma"/>
          <w:sz w:val="24"/>
        </w:rPr>
        <w:t xml:space="preserve"> &amp; Inspection/Adm. Branch/</w:t>
      </w:r>
      <w:r w:rsidR="00120715">
        <w:rPr>
          <w:rFonts w:ascii="Tahoma" w:hAnsi="Tahoma"/>
          <w:sz w:val="24"/>
        </w:rPr>
        <w:t xml:space="preserve"> </w:t>
      </w:r>
    </w:p>
    <w:p w:rsidR="00667B73" w:rsidRDefault="00056210" w:rsidP="00667B73">
      <w:pPr>
        <w:jc w:val="both"/>
        <w:rPr>
          <w:rFonts w:ascii="Tahoma" w:hAnsi="Tahoma"/>
          <w:sz w:val="24"/>
        </w:rPr>
      </w:pPr>
      <w:r>
        <w:rPr>
          <w:rFonts w:ascii="Tahoma" w:hAnsi="Tahoma"/>
          <w:sz w:val="24"/>
        </w:rPr>
        <w:t xml:space="preserve">                                     </w:t>
      </w:r>
      <w:proofErr w:type="spellStart"/>
      <w:proofErr w:type="gramStart"/>
      <w:r w:rsidR="00667B73">
        <w:rPr>
          <w:rFonts w:ascii="Tahoma" w:hAnsi="Tahoma"/>
          <w:sz w:val="24"/>
        </w:rPr>
        <w:t>Tangedco</w:t>
      </w:r>
      <w:proofErr w:type="spellEnd"/>
      <w:r w:rsidR="00667B73">
        <w:rPr>
          <w:rFonts w:ascii="Tahoma" w:hAnsi="Tahoma"/>
          <w:sz w:val="24"/>
        </w:rPr>
        <w:t xml:space="preserve">/144, Anna </w:t>
      </w:r>
      <w:proofErr w:type="spellStart"/>
      <w:r w:rsidR="00667B73">
        <w:rPr>
          <w:rFonts w:ascii="Tahoma" w:hAnsi="Tahoma"/>
          <w:sz w:val="24"/>
        </w:rPr>
        <w:t>Salai</w:t>
      </w:r>
      <w:proofErr w:type="spellEnd"/>
      <w:r w:rsidR="00667B73">
        <w:rPr>
          <w:rFonts w:ascii="Tahoma" w:hAnsi="Tahoma"/>
          <w:sz w:val="24"/>
        </w:rPr>
        <w:t>/Chennai-2.</w:t>
      </w:r>
      <w:proofErr w:type="gramEnd"/>
    </w:p>
    <w:p w:rsidR="00667B73" w:rsidRDefault="00667B73" w:rsidP="00667B73">
      <w:pPr>
        <w:jc w:val="both"/>
        <w:rPr>
          <w:rFonts w:ascii="Tahoma" w:hAnsi="Tahoma"/>
          <w:sz w:val="24"/>
        </w:rPr>
      </w:pPr>
      <w:r>
        <w:rPr>
          <w:rFonts w:ascii="Tahoma" w:hAnsi="Tahoma"/>
          <w:sz w:val="24"/>
        </w:rPr>
        <w:t>All Personnel Officers in Adm. Branch/Technical Branch/</w:t>
      </w:r>
      <w:proofErr w:type="spellStart"/>
      <w:r>
        <w:rPr>
          <w:rFonts w:ascii="Tahoma" w:hAnsi="Tahoma"/>
          <w:sz w:val="24"/>
        </w:rPr>
        <w:t>Tangedco</w:t>
      </w:r>
      <w:proofErr w:type="spellEnd"/>
      <w:r>
        <w:rPr>
          <w:rFonts w:ascii="Tahoma" w:hAnsi="Tahoma"/>
          <w:sz w:val="24"/>
        </w:rPr>
        <w:t xml:space="preserve">/144, Anna </w:t>
      </w:r>
      <w:proofErr w:type="spellStart"/>
      <w:r w:rsidR="0030360D">
        <w:rPr>
          <w:rFonts w:ascii="Tahoma" w:hAnsi="Tahoma"/>
          <w:sz w:val="24"/>
        </w:rPr>
        <w:t>Salai</w:t>
      </w:r>
      <w:proofErr w:type="spellEnd"/>
      <w:r w:rsidR="00056210">
        <w:rPr>
          <w:rFonts w:ascii="Tahoma" w:hAnsi="Tahoma"/>
          <w:sz w:val="24"/>
        </w:rPr>
        <w:t>/</w:t>
      </w:r>
    </w:p>
    <w:p w:rsidR="00667B73" w:rsidRDefault="00667B73" w:rsidP="00667B73">
      <w:pPr>
        <w:jc w:val="both"/>
        <w:rPr>
          <w:rFonts w:ascii="Tahoma" w:hAnsi="Tahoma"/>
          <w:sz w:val="24"/>
        </w:rPr>
      </w:pPr>
      <w:r>
        <w:rPr>
          <w:rFonts w:ascii="Tahoma" w:hAnsi="Tahoma"/>
          <w:sz w:val="24"/>
        </w:rPr>
        <w:t xml:space="preserve">                                                                   </w:t>
      </w:r>
      <w:r w:rsidR="0030360D">
        <w:rPr>
          <w:rFonts w:ascii="Tahoma" w:hAnsi="Tahoma"/>
          <w:sz w:val="24"/>
        </w:rPr>
        <w:t xml:space="preserve">                           </w:t>
      </w:r>
      <w:proofErr w:type="gramStart"/>
      <w:r>
        <w:rPr>
          <w:rFonts w:ascii="Tahoma" w:hAnsi="Tahoma"/>
          <w:sz w:val="24"/>
        </w:rPr>
        <w:t>Chennai-2.</w:t>
      </w:r>
      <w:proofErr w:type="gramEnd"/>
    </w:p>
    <w:p w:rsidR="00667B73" w:rsidRDefault="00667B73" w:rsidP="00667B73">
      <w:pPr>
        <w:jc w:val="both"/>
        <w:rPr>
          <w:rFonts w:ascii="Tahoma" w:hAnsi="Tahoma"/>
          <w:sz w:val="24"/>
        </w:rPr>
      </w:pPr>
      <w:proofErr w:type="gramStart"/>
      <w:r>
        <w:rPr>
          <w:rFonts w:ascii="Tahoma" w:hAnsi="Tahoma"/>
          <w:sz w:val="24"/>
        </w:rPr>
        <w:t>The Executive Assistant to Chairman.</w:t>
      </w:r>
      <w:proofErr w:type="gramEnd"/>
    </w:p>
    <w:p w:rsidR="00056210" w:rsidRDefault="00667B73" w:rsidP="00667B73">
      <w:pPr>
        <w:jc w:val="both"/>
        <w:rPr>
          <w:rFonts w:ascii="Tahoma" w:hAnsi="Tahoma"/>
          <w:sz w:val="24"/>
        </w:rPr>
      </w:pPr>
      <w:r>
        <w:rPr>
          <w:rFonts w:ascii="Tahoma" w:hAnsi="Tahoma"/>
          <w:sz w:val="24"/>
        </w:rPr>
        <w:t>All Assistant Personnel Officers in Adm. Branch/Technical Branch/</w:t>
      </w:r>
      <w:proofErr w:type="spellStart"/>
      <w:r>
        <w:rPr>
          <w:rFonts w:ascii="Tahoma" w:hAnsi="Tahoma"/>
          <w:sz w:val="24"/>
        </w:rPr>
        <w:t>Tangedco</w:t>
      </w:r>
      <w:proofErr w:type="spellEnd"/>
      <w:r>
        <w:rPr>
          <w:rFonts w:ascii="Tahoma" w:hAnsi="Tahoma"/>
          <w:sz w:val="24"/>
        </w:rPr>
        <w:t>/</w:t>
      </w:r>
    </w:p>
    <w:p w:rsidR="00056210" w:rsidRDefault="00667B73" w:rsidP="00667B73">
      <w:pPr>
        <w:jc w:val="both"/>
        <w:rPr>
          <w:rFonts w:ascii="Tahoma" w:hAnsi="Tahoma"/>
          <w:sz w:val="24"/>
        </w:rPr>
      </w:pPr>
      <w:proofErr w:type="gramStart"/>
      <w:r>
        <w:rPr>
          <w:rFonts w:ascii="Tahoma" w:hAnsi="Tahoma"/>
          <w:sz w:val="24"/>
        </w:rPr>
        <w:t xml:space="preserve">144, Anna </w:t>
      </w:r>
      <w:proofErr w:type="spellStart"/>
      <w:r>
        <w:rPr>
          <w:rFonts w:ascii="Tahoma" w:hAnsi="Tahoma"/>
          <w:sz w:val="24"/>
        </w:rPr>
        <w:t>Salai</w:t>
      </w:r>
      <w:proofErr w:type="spellEnd"/>
      <w:r>
        <w:rPr>
          <w:rFonts w:ascii="Tahoma" w:hAnsi="Tahoma"/>
          <w:sz w:val="24"/>
        </w:rPr>
        <w:t>/</w:t>
      </w:r>
      <w:r w:rsidR="0030360D">
        <w:rPr>
          <w:rFonts w:ascii="Tahoma" w:hAnsi="Tahoma"/>
          <w:sz w:val="24"/>
        </w:rPr>
        <w:t xml:space="preserve"> </w:t>
      </w:r>
      <w:r>
        <w:rPr>
          <w:rFonts w:ascii="Tahoma" w:hAnsi="Tahoma"/>
          <w:sz w:val="24"/>
        </w:rPr>
        <w:t>Chennai-2.</w:t>
      </w:r>
      <w:proofErr w:type="gramEnd"/>
      <w:r>
        <w:rPr>
          <w:rFonts w:ascii="Tahoma" w:hAnsi="Tahoma"/>
          <w:sz w:val="24"/>
        </w:rPr>
        <w:t xml:space="preserve"> [APO/Tamil Development for publication in the</w:t>
      </w:r>
    </w:p>
    <w:p w:rsidR="00667B73" w:rsidRDefault="00056210" w:rsidP="00667B73">
      <w:pPr>
        <w:jc w:val="both"/>
        <w:rPr>
          <w:rFonts w:ascii="Tahoma" w:hAnsi="Tahoma"/>
          <w:sz w:val="24"/>
        </w:rPr>
      </w:pPr>
      <w:r>
        <w:rPr>
          <w:rFonts w:ascii="Tahoma" w:hAnsi="Tahoma"/>
          <w:sz w:val="24"/>
        </w:rPr>
        <w:t xml:space="preserve">                                                                       </w:t>
      </w:r>
      <w:r w:rsidR="00667B73">
        <w:rPr>
          <w:rFonts w:ascii="Tahoma" w:hAnsi="Tahoma"/>
          <w:sz w:val="24"/>
        </w:rPr>
        <w:t xml:space="preserve"> </w:t>
      </w:r>
      <w:proofErr w:type="spellStart"/>
      <w:r w:rsidR="00667B73">
        <w:rPr>
          <w:rFonts w:ascii="Tahoma" w:hAnsi="Tahoma"/>
          <w:sz w:val="24"/>
        </w:rPr>
        <w:t>Tangedco</w:t>
      </w:r>
      <w:proofErr w:type="spellEnd"/>
      <w:r w:rsidR="00667B73">
        <w:rPr>
          <w:rFonts w:ascii="Tahoma" w:hAnsi="Tahoma"/>
          <w:sz w:val="24"/>
        </w:rPr>
        <w:t xml:space="preserve"> Bulletin (2 copies)]</w:t>
      </w:r>
    </w:p>
    <w:p w:rsidR="00667B73" w:rsidRDefault="00667B73" w:rsidP="00667B73">
      <w:pPr>
        <w:jc w:val="both"/>
        <w:rPr>
          <w:rFonts w:ascii="Tahoma" w:hAnsi="Tahoma"/>
          <w:sz w:val="24"/>
        </w:rPr>
      </w:pPr>
      <w:proofErr w:type="gramStart"/>
      <w:r>
        <w:rPr>
          <w:rFonts w:ascii="Tahoma" w:hAnsi="Tahoma"/>
          <w:sz w:val="24"/>
        </w:rPr>
        <w:t>The Stock File.</w:t>
      </w:r>
      <w:proofErr w:type="gramEnd"/>
    </w:p>
    <w:p w:rsidR="00056210" w:rsidRDefault="00056210" w:rsidP="00667B73">
      <w:pPr>
        <w:rPr>
          <w:rFonts w:ascii="Tahoma" w:hAnsi="Tahoma"/>
          <w:sz w:val="24"/>
        </w:rPr>
      </w:pPr>
    </w:p>
    <w:p w:rsidR="00056210" w:rsidRDefault="00056210" w:rsidP="00667B73">
      <w:pPr>
        <w:rPr>
          <w:rFonts w:ascii="Tahoma" w:hAnsi="Tahoma"/>
          <w:sz w:val="24"/>
        </w:rPr>
      </w:pPr>
    </w:p>
    <w:p w:rsidR="00056210" w:rsidRDefault="00056210" w:rsidP="00056210">
      <w:pPr>
        <w:jc w:val="center"/>
        <w:rPr>
          <w:rFonts w:ascii="Tahoma" w:hAnsi="Tahoma"/>
          <w:sz w:val="24"/>
        </w:rPr>
      </w:pPr>
      <w:r>
        <w:rPr>
          <w:rFonts w:ascii="Tahoma" w:hAnsi="Tahoma"/>
          <w:sz w:val="24"/>
        </w:rPr>
        <w:t>/</w:t>
      </w:r>
      <w:proofErr w:type="gramStart"/>
      <w:r>
        <w:rPr>
          <w:rFonts w:ascii="Tahoma" w:hAnsi="Tahoma"/>
          <w:sz w:val="24"/>
        </w:rPr>
        <w:t>/  FORWARDED</w:t>
      </w:r>
      <w:proofErr w:type="gramEnd"/>
      <w:r>
        <w:rPr>
          <w:rFonts w:ascii="Tahoma" w:hAnsi="Tahoma"/>
          <w:sz w:val="24"/>
        </w:rPr>
        <w:t xml:space="preserve">  //</w:t>
      </w:r>
    </w:p>
    <w:p w:rsidR="00056210" w:rsidRDefault="00056210" w:rsidP="00056210">
      <w:pPr>
        <w:jc w:val="center"/>
        <w:rPr>
          <w:rFonts w:ascii="Tahoma" w:hAnsi="Tahoma"/>
          <w:sz w:val="24"/>
        </w:rPr>
      </w:pPr>
    </w:p>
    <w:p w:rsidR="00056210" w:rsidRDefault="00056210" w:rsidP="00056210">
      <w:pPr>
        <w:jc w:val="center"/>
        <w:rPr>
          <w:rFonts w:ascii="Tahoma" w:hAnsi="Tahoma"/>
          <w:sz w:val="24"/>
        </w:rPr>
      </w:pPr>
    </w:p>
    <w:p w:rsidR="00056210" w:rsidRDefault="00272E9E" w:rsidP="00272E9E">
      <w:pPr>
        <w:tabs>
          <w:tab w:val="left" w:pos="6630"/>
        </w:tabs>
        <w:rPr>
          <w:rFonts w:ascii="Tahoma" w:hAnsi="Tahoma"/>
          <w:sz w:val="24"/>
        </w:rPr>
      </w:pPr>
      <w:r>
        <w:rPr>
          <w:rFonts w:ascii="Tahoma" w:hAnsi="Tahoma"/>
          <w:sz w:val="24"/>
        </w:rPr>
        <w:t xml:space="preserve">                                                                         </w:t>
      </w:r>
      <w:proofErr w:type="spellStart"/>
      <w:r>
        <w:rPr>
          <w:rFonts w:ascii="Tahoma" w:hAnsi="Tahoma"/>
          <w:sz w:val="24"/>
        </w:rPr>
        <w:t>Sd</w:t>
      </w:r>
      <w:proofErr w:type="spellEnd"/>
      <w:r>
        <w:rPr>
          <w:rFonts w:ascii="Tahoma" w:hAnsi="Tahoma"/>
          <w:sz w:val="24"/>
        </w:rPr>
        <w:t>/-***dt.01.02.2017</w:t>
      </w:r>
    </w:p>
    <w:p w:rsidR="00056210" w:rsidRDefault="00056210" w:rsidP="00056210">
      <w:pPr>
        <w:jc w:val="center"/>
        <w:rPr>
          <w:rFonts w:ascii="Tahoma" w:hAnsi="Tahoma"/>
          <w:sz w:val="24"/>
        </w:rPr>
      </w:pPr>
      <w:r>
        <w:rPr>
          <w:rFonts w:ascii="Tahoma" w:hAnsi="Tahoma"/>
          <w:sz w:val="24"/>
        </w:rPr>
        <w:t xml:space="preserve">                                                               (P. RADHIKA),</w:t>
      </w:r>
    </w:p>
    <w:p w:rsidR="007E0CCC" w:rsidRDefault="00056210" w:rsidP="00272E9E">
      <w:pPr>
        <w:jc w:val="right"/>
        <w:rPr>
          <w:rFonts w:ascii="Tahoma" w:hAnsi="Tahoma" w:cs="Tahoma"/>
          <w:sz w:val="24"/>
        </w:rPr>
      </w:pPr>
      <w:proofErr w:type="gramStart"/>
      <w:r>
        <w:rPr>
          <w:rFonts w:ascii="Tahoma" w:hAnsi="Tahoma"/>
          <w:sz w:val="24"/>
        </w:rPr>
        <w:t>SENIOR PERSONNEL OFFICER/LABOUR.</w:t>
      </w:r>
      <w:proofErr w:type="gramEnd"/>
    </w:p>
    <w:p w:rsidR="007E0CCC" w:rsidRDefault="007E0CCC" w:rsidP="00C972DC">
      <w:pPr>
        <w:rPr>
          <w:rFonts w:ascii="Tahoma" w:hAnsi="Tahoma" w:cs="Tahoma"/>
          <w:sz w:val="24"/>
        </w:rPr>
      </w:pPr>
    </w:p>
    <w:p w:rsidR="007E0CCC" w:rsidRDefault="007E0CCC" w:rsidP="00C972DC">
      <w:pPr>
        <w:rPr>
          <w:rFonts w:ascii="Tahoma" w:hAnsi="Tahoma" w:cs="Tahoma"/>
          <w:sz w:val="24"/>
        </w:rPr>
      </w:pPr>
    </w:p>
    <w:sectPr w:rsidR="007E0CCC" w:rsidSect="00667B73">
      <w:pgSz w:w="11907" w:h="16840" w:code="9"/>
      <w:pgMar w:top="1134" w:right="1134"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1"/>
    <w:family w:val="auto"/>
    <w:pitch w:val="variable"/>
    <w:sig w:usb0="001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49E6"/>
    <w:multiLevelType w:val="hybridMultilevel"/>
    <w:tmpl w:val="FCCE31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C85C57"/>
    <w:multiLevelType w:val="multilevel"/>
    <w:tmpl w:val="7B166D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25FE383A"/>
    <w:multiLevelType w:val="hybridMultilevel"/>
    <w:tmpl w:val="312E2F9A"/>
    <w:lvl w:ilvl="0" w:tplc="EDB28510">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EC66D90"/>
    <w:multiLevelType w:val="hybridMultilevel"/>
    <w:tmpl w:val="D8FCF7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0863C93"/>
    <w:multiLevelType w:val="hybridMultilevel"/>
    <w:tmpl w:val="F6B4F7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1605F76"/>
    <w:multiLevelType w:val="hybridMultilevel"/>
    <w:tmpl w:val="D8FCF7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CBC12BD"/>
    <w:multiLevelType w:val="hybridMultilevel"/>
    <w:tmpl w:val="72B2B160"/>
    <w:lvl w:ilvl="0" w:tplc="86C24AFE">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30607D"/>
    <w:rsid w:val="000009AF"/>
    <w:rsid w:val="000068DF"/>
    <w:rsid w:val="00016491"/>
    <w:rsid w:val="0002289E"/>
    <w:rsid w:val="00056210"/>
    <w:rsid w:val="00082CE4"/>
    <w:rsid w:val="00087AD5"/>
    <w:rsid w:val="000A5506"/>
    <w:rsid w:val="000B1D0E"/>
    <w:rsid w:val="000B7253"/>
    <w:rsid w:val="000C4697"/>
    <w:rsid w:val="000D42A7"/>
    <w:rsid w:val="000D7F20"/>
    <w:rsid w:val="000E10A3"/>
    <w:rsid w:val="000E137F"/>
    <w:rsid w:val="001008F7"/>
    <w:rsid w:val="001077FC"/>
    <w:rsid w:val="00117C7F"/>
    <w:rsid w:val="00120715"/>
    <w:rsid w:val="00133CEF"/>
    <w:rsid w:val="001437D0"/>
    <w:rsid w:val="00144CAF"/>
    <w:rsid w:val="00147843"/>
    <w:rsid w:val="001501EB"/>
    <w:rsid w:val="00177C36"/>
    <w:rsid w:val="00184833"/>
    <w:rsid w:val="001A365F"/>
    <w:rsid w:val="001B07AC"/>
    <w:rsid w:val="001B0DB3"/>
    <w:rsid w:val="001C3C77"/>
    <w:rsid w:val="001D2570"/>
    <w:rsid w:val="001E37D1"/>
    <w:rsid w:val="001E595D"/>
    <w:rsid w:val="001E6A21"/>
    <w:rsid w:val="0020579F"/>
    <w:rsid w:val="00217B4F"/>
    <w:rsid w:val="002434A9"/>
    <w:rsid w:val="00247582"/>
    <w:rsid w:val="00272E9E"/>
    <w:rsid w:val="002832CD"/>
    <w:rsid w:val="002A17DB"/>
    <w:rsid w:val="002A3B38"/>
    <w:rsid w:val="00300507"/>
    <w:rsid w:val="00302B53"/>
    <w:rsid w:val="0030360D"/>
    <w:rsid w:val="0030607D"/>
    <w:rsid w:val="003102F6"/>
    <w:rsid w:val="003310D5"/>
    <w:rsid w:val="00377242"/>
    <w:rsid w:val="0039063C"/>
    <w:rsid w:val="003C3CF8"/>
    <w:rsid w:val="003C66B2"/>
    <w:rsid w:val="003D5C0F"/>
    <w:rsid w:val="003E4CF1"/>
    <w:rsid w:val="00414723"/>
    <w:rsid w:val="00416F2D"/>
    <w:rsid w:val="00432C66"/>
    <w:rsid w:val="0043676A"/>
    <w:rsid w:val="00441901"/>
    <w:rsid w:val="00447EA4"/>
    <w:rsid w:val="00456BEC"/>
    <w:rsid w:val="00457C79"/>
    <w:rsid w:val="0046695F"/>
    <w:rsid w:val="00470986"/>
    <w:rsid w:val="00493ABA"/>
    <w:rsid w:val="004C0AB2"/>
    <w:rsid w:val="004E68C4"/>
    <w:rsid w:val="004F188A"/>
    <w:rsid w:val="004F4171"/>
    <w:rsid w:val="004F6487"/>
    <w:rsid w:val="00505433"/>
    <w:rsid w:val="00514E82"/>
    <w:rsid w:val="0052179E"/>
    <w:rsid w:val="00542534"/>
    <w:rsid w:val="00546D62"/>
    <w:rsid w:val="00561E9F"/>
    <w:rsid w:val="00574B61"/>
    <w:rsid w:val="0057594D"/>
    <w:rsid w:val="00580F11"/>
    <w:rsid w:val="00581E6E"/>
    <w:rsid w:val="00597AE2"/>
    <w:rsid w:val="005A684A"/>
    <w:rsid w:val="005A6D02"/>
    <w:rsid w:val="005B3D53"/>
    <w:rsid w:val="005C3C51"/>
    <w:rsid w:val="005C46CD"/>
    <w:rsid w:val="005D22F8"/>
    <w:rsid w:val="005D2977"/>
    <w:rsid w:val="005D32CF"/>
    <w:rsid w:val="00607CA4"/>
    <w:rsid w:val="00615C76"/>
    <w:rsid w:val="00616C49"/>
    <w:rsid w:val="00621F75"/>
    <w:rsid w:val="0062322A"/>
    <w:rsid w:val="00636B0A"/>
    <w:rsid w:val="006515CF"/>
    <w:rsid w:val="00654E01"/>
    <w:rsid w:val="0066736C"/>
    <w:rsid w:val="00667B73"/>
    <w:rsid w:val="006771BA"/>
    <w:rsid w:val="00682081"/>
    <w:rsid w:val="0069164B"/>
    <w:rsid w:val="006925E1"/>
    <w:rsid w:val="006A1664"/>
    <w:rsid w:val="006A383F"/>
    <w:rsid w:val="006D30DD"/>
    <w:rsid w:val="006F007A"/>
    <w:rsid w:val="006F7062"/>
    <w:rsid w:val="0072063A"/>
    <w:rsid w:val="007332C2"/>
    <w:rsid w:val="00734114"/>
    <w:rsid w:val="007424BD"/>
    <w:rsid w:val="00751D21"/>
    <w:rsid w:val="00766924"/>
    <w:rsid w:val="007726FA"/>
    <w:rsid w:val="00774CE8"/>
    <w:rsid w:val="007E0CCC"/>
    <w:rsid w:val="00810F1A"/>
    <w:rsid w:val="00822C30"/>
    <w:rsid w:val="00832CE3"/>
    <w:rsid w:val="0084180B"/>
    <w:rsid w:val="00853498"/>
    <w:rsid w:val="008652F7"/>
    <w:rsid w:val="00890043"/>
    <w:rsid w:val="00892193"/>
    <w:rsid w:val="00896CBD"/>
    <w:rsid w:val="008C062D"/>
    <w:rsid w:val="008E7075"/>
    <w:rsid w:val="00906442"/>
    <w:rsid w:val="00910ED0"/>
    <w:rsid w:val="00921113"/>
    <w:rsid w:val="00925DC0"/>
    <w:rsid w:val="009359F0"/>
    <w:rsid w:val="0094153D"/>
    <w:rsid w:val="00944896"/>
    <w:rsid w:val="00956C19"/>
    <w:rsid w:val="009624BC"/>
    <w:rsid w:val="00965D1B"/>
    <w:rsid w:val="009C3749"/>
    <w:rsid w:val="009C73BC"/>
    <w:rsid w:val="009C7B74"/>
    <w:rsid w:val="009D4784"/>
    <w:rsid w:val="00A013B3"/>
    <w:rsid w:val="00A06D28"/>
    <w:rsid w:val="00A1167E"/>
    <w:rsid w:val="00A21ED3"/>
    <w:rsid w:val="00A30DBB"/>
    <w:rsid w:val="00A3389C"/>
    <w:rsid w:val="00A5747B"/>
    <w:rsid w:val="00A57A10"/>
    <w:rsid w:val="00A95B3C"/>
    <w:rsid w:val="00AA2782"/>
    <w:rsid w:val="00AA55A6"/>
    <w:rsid w:val="00AC0253"/>
    <w:rsid w:val="00AC6622"/>
    <w:rsid w:val="00AD56E1"/>
    <w:rsid w:val="00AE7F70"/>
    <w:rsid w:val="00AF7BE4"/>
    <w:rsid w:val="00B0015E"/>
    <w:rsid w:val="00B022A7"/>
    <w:rsid w:val="00B21194"/>
    <w:rsid w:val="00B27776"/>
    <w:rsid w:val="00B34E3C"/>
    <w:rsid w:val="00B35531"/>
    <w:rsid w:val="00B446A1"/>
    <w:rsid w:val="00B7009C"/>
    <w:rsid w:val="00B93918"/>
    <w:rsid w:val="00BA570E"/>
    <w:rsid w:val="00BA777E"/>
    <w:rsid w:val="00BB572A"/>
    <w:rsid w:val="00BE4E46"/>
    <w:rsid w:val="00BE4FCB"/>
    <w:rsid w:val="00BF5040"/>
    <w:rsid w:val="00C00101"/>
    <w:rsid w:val="00C11B44"/>
    <w:rsid w:val="00C364FC"/>
    <w:rsid w:val="00C574FE"/>
    <w:rsid w:val="00C618CF"/>
    <w:rsid w:val="00C70962"/>
    <w:rsid w:val="00C972DC"/>
    <w:rsid w:val="00CB5E21"/>
    <w:rsid w:val="00CD139B"/>
    <w:rsid w:val="00CD6B91"/>
    <w:rsid w:val="00CE2C4F"/>
    <w:rsid w:val="00CE7E64"/>
    <w:rsid w:val="00CF03C3"/>
    <w:rsid w:val="00CF49ED"/>
    <w:rsid w:val="00D07A81"/>
    <w:rsid w:val="00D3501B"/>
    <w:rsid w:val="00D376EA"/>
    <w:rsid w:val="00D47385"/>
    <w:rsid w:val="00D511D9"/>
    <w:rsid w:val="00D53CB0"/>
    <w:rsid w:val="00D53E1D"/>
    <w:rsid w:val="00D57F74"/>
    <w:rsid w:val="00D62ADC"/>
    <w:rsid w:val="00D671A1"/>
    <w:rsid w:val="00D710AB"/>
    <w:rsid w:val="00D80201"/>
    <w:rsid w:val="00D8799A"/>
    <w:rsid w:val="00DA0872"/>
    <w:rsid w:val="00DB05D8"/>
    <w:rsid w:val="00DB7F87"/>
    <w:rsid w:val="00DD4675"/>
    <w:rsid w:val="00DD66B7"/>
    <w:rsid w:val="00DD789B"/>
    <w:rsid w:val="00DE644F"/>
    <w:rsid w:val="00DF31C2"/>
    <w:rsid w:val="00DF5FB2"/>
    <w:rsid w:val="00E031AC"/>
    <w:rsid w:val="00E150D3"/>
    <w:rsid w:val="00E20AE0"/>
    <w:rsid w:val="00E26A5F"/>
    <w:rsid w:val="00E27FB8"/>
    <w:rsid w:val="00E367DC"/>
    <w:rsid w:val="00E50520"/>
    <w:rsid w:val="00E5748A"/>
    <w:rsid w:val="00E805CD"/>
    <w:rsid w:val="00E80704"/>
    <w:rsid w:val="00E927CC"/>
    <w:rsid w:val="00E97FE6"/>
    <w:rsid w:val="00EA0E2D"/>
    <w:rsid w:val="00EB156B"/>
    <w:rsid w:val="00EC296C"/>
    <w:rsid w:val="00F062B0"/>
    <w:rsid w:val="00F153A4"/>
    <w:rsid w:val="00F31E5D"/>
    <w:rsid w:val="00F368F3"/>
    <w:rsid w:val="00F54495"/>
    <w:rsid w:val="00F6288C"/>
    <w:rsid w:val="00F7687A"/>
    <w:rsid w:val="00F91D56"/>
    <w:rsid w:val="00F91E20"/>
    <w:rsid w:val="00FB6B83"/>
    <w:rsid w:val="00FD579F"/>
    <w:rsid w:val="00FE623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7F"/>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A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35531"/>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jkpH; ehL kpd;rhu thhpak;</vt:lpstr>
    </vt:vector>
  </TitlesOfParts>
  <Company>Hewlett-Packard Company</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jkpH; ehL kpd;rhu thhpak;</dc:title>
  <dc:subject/>
  <dc:creator>K.S.</dc:creator>
  <cp:keywords/>
  <cp:lastModifiedBy>User</cp:lastModifiedBy>
  <cp:revision>3</cp:revision>
  <cp:lastPrinted>2017-02-01T14:15:00Z</cp:lastPrinted>
  <dcterms:created xsi:type="dcterms:W3CDTF">2017-02-01T14:15:00Z</dcterms:created>
  <dcterms:modified xsi:type="dcterms:W3CDTF">2017-02-01T14:18:00Z</dcterms:modified>
</cp:coreProperties>
</file>